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entury Gothic" w:cs="Century Gothic" w:eastAsia="Century Gothic" w:hAnsi="Century Gothic"/>
          <w:b w:val="1"/>
          <w:sz w:val="44"/>
          <w:szCs w:val="44"/>
        </w:rPr>
      </w:pPr>
      <w:bookmarkStart w:colFirst="0" w:colLast="0" w:name="_heading=h.gjdgxs" w:id="0"/>
      <w:bookmarkEnd w:id="0"/>
      <w:r w:rsidDel="00000000" w:rsidR="00000000" w:rsidRPr="00000000">
        <w:rPr>
          <w:rFonts w:ascii="Century Gothic" w:cs="Century Gothic" w:eastAsia="Century Gothic" w:hAnsi="Century Gothic"/>
          <w:b w:val="1"/>
          <w:sz w:val="48"/>
          <w:szCs w:val="48"/>
          <w:rtl w:val="0"/>
        </w:rPr>
        <w:t xml:space="preserve">Year 6 -</w:t>
      </w:r>
      <w:r w:rsidDel="00000000" w:rsidR="00000000" w:rsidRPr="00000000">
        <w:rPr>
          <w:rFonts w:ascii="Century Gothic" w:cs="Century Gothic" w:eastAsia="Century Gothic" w:hAnsi="Century Gothic"/>
          <w:sz w:val="48"/>
          <w:szCs w:val="48"/>
          <w:rtl w:val="0"/>
        </w:rPr>
        <w:t xml:space="preserve"> </w:t>
      </w:r>
      <w:r w:rsidDel="00000000" w:rsidR="00000000" w:rsidRPr="00000000">
        <w:rPr>
          <w:rFonts w:ascii="Century Gothic" w:cs="Century Gothic" w:eastAsia="Century Gothic" w:hAnsi="Century Gothic"/>
          <w:b w:val="1"/>
          <w:sz w:val="48"/>
          <w:szCs w:val="48"/>
          <w:rtl w:val="0"/>
        </w:rPr>
        <w:t xml:space="preserve">Yearly Overview 2024/25</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7620</wp:posOffset>
            </wp:positionV>
            <wp:extent cx="572770" cy="448310"/>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2770" cy="448310"/>
                    </a:xfrm>
                    <a:prstGeom prst="rect"/>
                    <a:ln/>
                  </pic:spPr>
                </pic:pic>
              </a:graphicData>
            </a:graphic>
          </wp:anchor>
        </w:drawing>
      </w:r>
    </w:p>
    <w:tbl>
      <w:tblPr>
        <w:tblStyle w:val="Table1"/>
        <w:tblW w:w="15446.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485"/>
        <w:gridCol w:w="2326"/>
        <w:gridCol w:w="2326"/>
        <w:gridCol w:w="2327"/>
        <w:gridCol w:w="2588"/>
        <w:gridCol w:w="992"/>
        <w:gridCol w:w="992"/>
        <w:gridCol w:w="2410"/>
        <w:tblGridChange w:id="0">
          <w:tblGrid>
            <w:gridCol w:w="1485"/>
            <w:gridCol w:w="2326"/>
            <w:gridCol w:w="2326"/>
            <w:gridCol w:w="2327"/>
            <w:gridCol w:w="2588"/>
            <w:gridCol w:w="992"/>
            <w:gridCol w:w="992"/>
            <w:gridCol w:w="2410"/>
          </w:tblGrid>
        </w:tblGridChange>
      </w:tblGrid>
      <w:tr>
        <w:trPr>
          <w:cantSplit w:val="0"/>
          <w:trHeight w:val="273" w:hRule="atLeast"/>
          <w:tblHeader w:val="0"/>
        </w:trPr>
        <w:tc>
          <w:tcPr>
            <w:vMerge w:val="restart"/>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02">
            <w:pPr>
              <w:jc w:val="center"/>
              <w:rPr>
                <w:rFonts w:ascii="Century Gothic" w:cs="Century Gothic" w:eastAsia="Century Gothic" w:hAnsi="Century Gothic"/>
                <w:b w:val="1"/>
                <w:color w:val="1f497d"/>
                <w:sz w:val="24"/>
                <w:szCs w:val="24"/>
              </w:rPr>
            </w:pPr>
            <w:r w:rsidDel="00000000" w:rsidR="00000000" w:rsidRPr="00000000">
              <w:rPr>
                <w:rFonts w:ascii="Century Gothic" w:cs="Century Gothic" w:eastAsia="Century Gothic" w:hAnsi="Century Gothic"/>
                <w:b w:val="1"/>
                <w:color w:val="1f497d"/>
                <w:sz w:val="32"/>
                <w:szCs w:val="32"/>
                <w:rtl w:val="0"/>
              </w:rPr>
              <w:t xml:space="preserve">Year 6</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03">
            <w:pPr>
              <w:jc w:val="center"/>
              <w:rPr>
                <w:rFonts w:ascii="Century Gothic" w:cs="Century Gothic" w:eastAsia="Century Gothic" w:hAnsi="Century Gothic"/>
                <w:b w:val="1"/>
                <w:color w:val="1f497d"/>
                <w:sz w:val="20"/>
                <w:szCs w:val="20"/>
              </w:rPr>
            </w:pPr>
            <w:r w:rsidDel="00000000" w:rsidR="00000000" w:rsidRPr="00000000">
              <w:rPr>
                <w:rFonts w:ascii="Century Gothic" w:cs="Century Gothic" w:eastAsia="Century Gothic" w:hAnsi="Century Gothic"/>
                <w:b w:val="1"/>
                <w:color w:val="1f497d"/>
                <w:sz w:val="20"/>
                <w:szCs w:val="20"/>
                <w:rtl w:val="0"/>
              </w:rPr>
              <w:t xml:space="preserve">Autumn 1 </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04">
            <w:pPr>
              <w:jc w:val="center"/>
              <w:rPr>
                <w:rFonts w:ascii="Century Gothic" w:cs="Century Gothic" w:eastAsia="Century Gothic" w:hAnsi="Century Gothic"/>
                <w:b w:val="1"/>
                <w:color w:val="1f497d"/>
                <w:sz w:val="20"/>
                <w:szCs w:val="20"/>
              </w:rPr>
            </w:pPr>
            <w:r w:rsidDel="00000000" w:rsidR="00000000" w:rsidRPr="00000000">
              <w:rPr>
                <w:rFonts w:ascii="Century Gothic" w:cs="Century Gothic" w:eastAsia="Century Gothic" w:hAnsi="Century Gothic"/>
                <w:b w:val="1"/>
                <w:color w:val="1f497d"/>
                <w:sz w:val="20"/>
                <w:szCs w:val="20"/>
                <w:rtl w:val="0"/>
              </w:rPr>
              <w:t xml:space="preserve">Autumn 2 </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05">
            <w:pPr>
              <w:jc w:val="center"/>
              <w:rPr>
                <w:rFonts w:ascii="Century Gothic" w:cs="Century Gothic" w:eastAsia="Century Gothic" w:hAnsi="Century Gothic"/>
                <w:b w:val="1"/>
                <w:color w:val="1f497d"/>
                <w:sz w:val="20"/>
                <w:szCs w:val="20"/>
              </w:rPr>
            </w:pPr>
            <w:r w:rsidDel="00000000" w:rsidR="00000000" w:rsidRPr="00000000">
              <w:rPr>
                <w:rFonts w:ascii="Century Gothic" w:cs="Century Gothic" w:eastAsia="Century Gothic" w:hAnsi="Century Gothic"/>
                <w:b w:val="1"/>
                <w:color w:val="1f497d"/>
                <w:sz w:val="20"/>
                <w:szCs w:val="20"/>
                <w:rtl w:val="0"/>
              </w:rPr>
              <w:t xml:space="preserve">Spring 1 </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06">
            <w:pPr>
              <w:jc w:val="center"/>
              <w:rPr>
                <w:rFonts w:ascii="Century Gothic" w:cs="Century Gothic" w:eastAsia="Century Gothic" w:hAnsi="Century Gothic"/>
                <w:b w:val="1"/>
                <w:color w:val="1f497d"/>
                <w:sz w:val="20"/>
                <w:szCs w:val="20"/>
              </w:rPr>
            </w:pPr>
            <w:r w:rsidDel="00000000" w:rsidR="00000000" w:rsidRPr="00000000">
              <w:rPr>
                <w:rFonts w:ascii="Century Gothic" w:cs="Century Gothic" w:eastAsia="Century Gothic" w:hAnsi="Century Gothic"/>
                <w:b w:val="1"/>
                <w:color w:val="1f497d"/>
                <w:sz w:val="20"/>
                <w:szCs w:val="20"/>
                <w:rtl w:val="0"/>
              </w:rPr>
              <w:t xml:space="preserve">Spring 2 </w:t>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07">
            <w:pPr>
              <w:jc w:val="center"/>
              <w:rPr>
                <w:rFonts w:ascii="Century Gothic" w:cs="Century Gothic" w:eastAsia="Century Gothic" w:hAnsi="Century Gothic"/>
                <w:b w:val="1"/>
                <w:color w:val="1f497d"/>
                <w:sz w:val="20"/>
                <w:szCs w:val="20"/>
              </w:rPr>
            </w:pPr>
            <w:r w:rsidDel="00000000" w:rsidR="00000000" w:rsidRPr="00000000">
              <w:rPr>
                <w:rFonts w:ascii="Century Gothic" w:cs="Century Gothic" w:eastAsia="Century Gothic" w:hAnsi="Century Gothic"/>
                <w:b w:val="1"/>
                <w:color w:val="1f497d"/>
                <w:sz w:val="20"/>
                <w:szCs w:val="20"/>
                <w:rtl w:val="0"/>
              </w:rPr>
              <w:t xml:space="preserve">Summer 1 </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09">
            <w:pPr>
              <w:jc w:val="center"/>
              <w:rPr>
                <w:rFonts w:ascii="Century Gothic" w:cs="Century Gothic" w:eastAsia="Century Gothic" w:hAnsi="Century Gothic"/>
                <w:b w:val="1"/>
                <w:color w:val="1f497d"/>
                <w:sz w:val="20"/>
                <w:szCs w:val="20"/>
              </w:rPr>
            </w:pPr>
            <w:r w:rsidDel="00000000" w:rsidR="00000000" w:rsidRPr="00000000">
              <w:rPr>
                <w:rFonts w:ascii="Century Gothic" w:cs="Century Gothic" w:eastAsia="Century Gothic" w:hAnsi="Century Gothic"/>
                <w:b w:val="1"/>
                <w:color w:val="1f497d"/>
                <w:sz w:val="20"/>
                <w:szCs w:val="20"/>
                <w:rtl w:val="0"/>
              </w:rPr>
              <w:t xml:space="preserve">Summer 2 </w:t>
            </w:r>
          </w:p>
        </w:tc>
      </w:tr>
      <w:tr>
        <w:trPr>
          <w:cantSplit w:val="0"/>
          <w:trHeight w:val="264" w:hRule="atLeast"/>
          <w:tblHeader w:val="0"/>
        </w:trPr>
        <w:tc>
          <w:tcPr>
            <w:vMerge w:val="continue"/>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color w:val="1f497d"/>
                <w:sz w:val="20"/>
                <w:szCs w:val="20"/>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0B">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The Great Greeks</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0C">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Momentous Mayans</w:t>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0D">
            <w:pPr>
              <w:jc w:val="center"/>
              <w:rPr>
                <w:rFonts w:ascii="Century Gothic" w:cs="Century Gothic" w:eastAsia="Century Gothic" w:hAnsi="Century Gothic"/>
                <w:b w:val="1"/>
                <w:color w:val="e93c6c"/>
                <w:sz w:val="20"/>
                <w:szCs w:val="20"/>
              </w:rPr>
            </w:pPr>
            <w:r w:rsidDel="00000000" w:rsidR="00000000" w:rsidRPr="00000000">
              <w:rPr>
                <w:rFonts w:ascii="Century Gothic" w:cs="Century Gothic" w:eastAsia="Century Gothic" w:hAnsi="Century Gothic"/>
                <w:b w:val="1"/>
                <w:sz w:val="20"/>
                <w:szCs w:val="20"/>
                <w:rtl w:val="0"/>
              </w:rPr>
              <w:t xml:space="preserve">A Fragile Planet</w:t>
            </w:r>
            <w:r w:rsidDel="00000000" w:rsidR="00000000" w:rsidRPr="00000000">
              <w:rPr>
                <w:rtl w:val="0"/>
              </w:rPr>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0F">
            <w:pPr>
              <w:jc w:val="center"/>
              <w:rPr>
                <w:rFonts w:ascii="Century Gothic" w:cs="Century Gothic" w:eastAsia="Century Gothic" w:hAnsi="Century Gothic"/>
                <w:color w:val="e93c6c"/>
                <w:sz w:val="20"/>
                <w:szCs w:val="20"/>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11">
            <w:pPr>
              <w:jc w:val="center"/>
              <w:rPr>
                <w:rFonts w:ascii="Century Gothic" w:cs="Century Gothic" w:eastAsia="Century Gothic" w:hAnsi="Century Gothic"/>
                <w:color w:val="e93c6c"/>
                <w:sz w:val="20"/>
                <w:szCs w:val="20"/>
              </w:rPr>
            </w:pPr>
            <w:r w:rsidDel="00000000" w:rsidR="00000000" w:rsidRPr="00000000">
              <w:rPr>
                <w:rFonts w:ascii="Century Gothic" w:cs="Century Gothic" w:eastAsia="Century Gothic" w:hAnsi="Century Gothic"/>
                <w:b w:val="1"/>
                <w:sz w:val="20"/>
                <w:szCs w:val="20"/>
                <w:rtl w:val="0"/>
              </w:rPr>
              <w:t xml:space="preserve">Moving On</w:t>
            </w:r>
            <w:r w:rsidDel="00000000" w:rsidR="00000000" w:rsidRPr="00000000">
              <w:rPr>
                <w:rtl w:val="0"/>
              </w:rPr>
            </w:r>
          </w:p>
        </w:tc>
      </w:tr>
      <w:tr>
        <w:trPr>
          <w:cantSplit w:val="0"/>
          <w:trHeight w:val="298" w:hRule="atLeast"/>
          <w:tblHeader w:val="0"/>
        </w:trPr>
        <w:tc>
          <w:tcPr>
            <w:tcBorders>
              <w:left w:color="a6a6a6" w:space="0" w:sz="4" w:val="single"/>
              <w:bottom w:color="a6a6a6" w:space="0" w:sz="4" w:val="single"/>
              <w:right w:color="a6a6a6" w:space="0" w:sz="4" w:val="single"/>
            </w:tcBorders>
            <w:shd w:fill="auto" w:val="clear"/>
          </w:tcPr>
          <w:p w:rsidR="00000000" w:rsidDel="00000000" w:rsidP="00000000" w:rsidRDefault="00000000" w:rsidRPr="00000000" w14:paraId="00000012">
            <w:pPr>
              <w:rPr>
                <w:rFonts w:ascii="Century Gothic" w:cs="Century Gothic" w:eastAsia="Century Gothic" w:hAnsi="Century Gothic"/>
                <w:b w:val="1"/>
                <w:color w:val="808080"/>
                <w:sz w:val="20"/>
                <w:szCs w:val="20"/>
              </w:rPr>
            </w:pPr>
            <w:r w:rsidDel="00000000" w:rsidR="00000000" w:rsidRPr="00000000">
              <w:rPr>
                <w:rFonts w:ascii="Century Gothic" w:cs="Century Gothic" w:eastAsia="Century Gothic" w:hAnsi="Century Gothic"/>
                <w:b w:val="1"/>
                <w:color w:val="808080"/>
                <w:sz w:val="20"/>
                <w:szCs w:val="20"/>
                <w:rtl w:val="0"/>
              </w:rPr>
              <w:t xml:space="preserve">Outcome</w:t>
            </w:r>
          </w:p>
          <w:p w:rsidR="00000000" w:rsidDel="00000000" w:rsidP="00000000" w:rsidRDefault="00000000" w:rsidRPr="00000000" w14:paraId="00000013">
            <w:pPr>
              <w:rPr>
                <w:rFonts w:ascii="Century Gothic" w:cs="Century Gothic" w:eastAsia="Century Gothic" w:hAnsi="Century Gothic"/>
                <w:b w:val="1"/>
                <w:color w:val="808080"/>
                <w:sz w:val="20"/>
                <w:szCs w:val="20"/>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14">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Ancient Greek art gallery</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15">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Outdoor clay sculpture art exhibition</w:t>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16">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Biome encyclopaedia</w:t>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18">
            <w:pPr>
              <w:jc w:val="center"/>
              <w:rPr>
                <w:rFonts w:ascii="Century Gothic" w:cs="Century Gothic" w:eastAsia="Century Gothic" w:hAnsi="Century Gothic"/>
                <w:sz w:val="14"/>
                <w:szCs w:val="14"/>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1A">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PJS Memory Scrapbrook</w:t>
            </w:r>
          </w:p>
        </w:tc>
      </w:tr>
      <w:tr>
        <w:trPr>
          <w:cantSplit w:val="0"/>
          <w:trHeight w:val="458" w:hRule="atLeast"/>
          <w:tblHeader w:val="0"/>
        </w:trPr>
        <w:tc>
          <w:tcPr>
            <w:tcBorders>
              <w:left w:color="a6a6a6" w:space="0" w:sz="4" w:val="single"/>
              <w:bottom w:color="a6a6a6" w:space="0" w:sz="4" w:val="single"/>
              <w:right w:color="a6a6a6" w:space="0" w:sz="4" w:val="single"/>
            </w:tcBorders>
            <w:shd w:fill="auto" w:val="clear"/>
          </w:tcPr>
          <w:p w:rsidR="00000000" w:rsidDel="00000000" w:rsidP="00000000" w:rsidRDefault="00000000" w:rsidRPr="00000000" w14:paraId="0000001B">
            <w:pPr>
              <w:rPr>
                <w:rFonts w:ascii="Century Gothic" w:cs="Century Gothic" w:eastAsia="Century Gothic" w:hAnsi="Century Gothic"/>
                <w:b w:val="1"/>
                <w:color w:val="808080"/>
                <w:sz w:val="20"/>
                <w:szCs w:val="20"/>
              </w:rPr>
            </w:pPr>
            <w:r w:rsidDel="00000000" w:rsidR="00000000" w:rsidRPr="00000000">
              <w:rPr>
                <w:rFonts w:ascii="Century Gothic" w:cs="Century Gothic" w:eastAsia="Century Gothic" w:hAnsi="Century Gothic"/>
                <w:b w:val="1"/>
                <w:color w:val="808080"/>
                <w:sz w:val="20"/>
                <w:szCs w:val="20"/>
                <w:rtl w:val="0"/>
              </w:rPr>
              <w:t xml:space="preserve">Curriculum Enrichment</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1C">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Adam Skirton and Mameena Khan (Poulner Baptist Chruch) Visitor </w:t>
            </w:r>
          </w:p>
          <w:p w:rsidR="00000000" w:rsidDel="00000000" w:rsidP="00000000" w:rsidRDefault="00000000" w:rsidRPr="00000000" w14:paraId="0000001D">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Osmington Bay </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1E">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Mayan activity afternoon</w:t>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1F">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David Attenborough documentaries</w:t>
            </w:r>
          </w:p>
          <w:p w:rsidR="00000000" w:rsidDel="00000000" w:rsidP="00000000" w:rsidRDefault="00000000" w:rsidRPr="00000000" w14:paraId="00000020">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Conservationists from around the world - webinars</w:t>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22">
            <w:pPr>
              <w:jc w:val="center"/>
              <w:rPr>
                <w:rFonts w:ascii="Century Gothic" w:cs="Century Gothic" w:eastAsia="Century Gothic" w:hAnsi="Century Gothic"/>
                <w:sz w:val="14"/>
                <w:szCs w:val="14"/>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24">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KS3 visits</w:t>
            </w:r>
          </w:p>
          <w:p w:rsidR="00000000" w:rsidDel="00000000" w:rsidP="00000000" w:rsidRDefault="00000000" w:rsidRPr="00000000" w14:paraId="00000025">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Bikeability</w:t>
            </w:r>
          </w:p>
        </w:tc>
      </w:tr>
      <w:tr>
        <w:trPr>
          <w:cantSplit w:val="0"/>
          <w:trHeight w:val="226" w:hRule="atLeast"/>
          <w:tblHeader w:val="0"/>
        </w:trPr>
        <w:tc>
          <w:tcPr>
            <w:vMerge w:val="restart"/>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26">
            <w:pPr>
              <w:rPr>
                <w:rFonts w:ascii="Century Gothic" w:cs="Century Gothic" w:eastAsia="Century Gothic" w:hAnsi="Century Gothic"/>
                <w:b w:val="1"/>
                <w:color w:val="808080"/>
                <w:sz w:val="20"/>
                <w:szCs w:val="20"/>
              </w:rPr>
            </w:pPr>
            <w:r w:rsidDel="00000000" w:rsidR="00000000" w:rsidRPr="00000000">
              <w:rPr>
                <w:rFonts w:ascii="Century Gothic" w:cs="Century Gothic" w:eastAsia="Century Gothic" w:hAnsi="Century Gothic"/>
                <w:b w:val="1"/>
                <w:color w:val="808080"/>
                <w:sz w:val="20"/>
                <w:szCs w:val="20"/>
                <w:rtl w:val="0"/>
              </w:rPr>
              <w:t xml:space="preserve">History/</w:t>
            </w:r>
          </w:p>
          <w:p w:rsidR="00000000" w:rsidDel="00000000" w:rsidP="00000000" w:rsidRDefault="00000000" w:rsidRPr="00000000" w14:paraId="00000027">
            <w:pPr>
              <w:rPr>
                <w:rFonts w:ascii="Century Gothic" w:cs="Century Gothic" w:eastAsia="Century Gothic" w:hAnsi="Century Gothic"/>
                <w:b w:val="1"/>
                <w:color w:val="ffffff"/>
                <w:sz w:val="20"/>
                <w:szCs w:val="20"/>
              </w:rPr>
            </w:pPr>
            <w:r w:rsidDel="00000000" w:rsidR="00000000" w:rsidRPr="00000000">
              <w:rPr>
                <w:rFonts w:ascii="Century Gothic" w:cs="Century Gothic" w:eastAsia="Century Gothic" w:hAnsi="Century Gothic"/>
                <w:b w:val="1"/>
                <w:color w:val="808080"/>
                <w:sz w:val="20"/>
                <w:szCs w:val="20"/>
                <w:rtl w:val="0"/>
              </w:rPr>
              <w:t xml:space="preserve">Geography</w:t>
            </w:r>
            <w:r w:rsidDel="00000000" w:rsidR="00000000" w:rsidRPr="00000000">
              <w:rPr>
                <w:rtl w:val="0"/>
              </w:rPr>
            </w:r>
          </w:p>
        </w:tc>
        <w:tc>
          <w:tcPr>
            <w:gridSpan w:val="2"/>
            <w:tcBorders>
              <w:top w:color="a6a6a6" w:space="0" w:sz="4" w:val="single"/>
              <w:left w:color="a6a6a6" w:space="0" w:sz="4" w:val="single"/>
              <w:bottom w:color="a6a6a6" w:space="0" w:sz="4" w:val="single"/>
              <w:right w:color="a6a6a6" w:space="0" w:sz="4" w:val="single"/>
            </w:tcBorders>
            <w:shd w:fill="b2a1c7" w:val="clear"/>
          </w:tcPr>
          <w:p w:rsidR="00000000" w:rsidDel="00000000" w:rsidP="00000000" w:rsidRDefault="00000000" w:rsidRPr="00000000" w14:paraId="00000028">
            <w:pPr>
              <w:jc w:val="center"/>
              <w:rPr>
                <w:rFonts w:ascii="Century Gothic" w:cs="Century Gothic" w:eastAsia="Century Gothic" w:hAnsi="Century Gothic"/>
                <w:b w:val="1"/>
                <w:sz w:val="16"/>
                <w:szCs w:val="16"/>
              </w:rPr>
            </w:pPr>
            <w:r w:rsidDel="00000000" w:rsidR="00000000" w:rsidRPr="00000000">
              <w:rPr>
                <w:rFonts w:ascii="Century Gothic" w:cs="Century Gothic" w:eastAsia="Century Gothic" w:hAnsi="Century Gothic"/>
                <w:b w:val="1"/>
                <w:sz w:val="16"/>
                <w:szCs w:val="16"/>
                <w:rtl w:val="0"/>
              </w:rPr>
              <w:t xml:space="preserve">History</w:t>
            </w:r>
          </w:p>
        </w:tc>
        <w:tc>
          <w:tcPr>
            <w:gridSpan w:val="4"/>
            <w:tcBorders>
              <w:top w:color="a6a6a6" w:space="0" w:sz="4" w:val="single"/>
              <w:left w:color="a6a6a6" w:space="0" w:sz="4" w:val="single"/>
              <w:bottom w:color="a6a6a6" w:space="0" w:sz="4" w:val="single"/>
              <w:right w:color="a6a6a6" w:space="0" w:sz="4" w:val="single"/>
            </w:tcBorders>
            <w:shd w:fill="cc9900" w:val="clear"/>
          </w:tcPr>
          <w:p w:rsidR="00000000" w:rsidDel="00000000" w:rsidP="00000000" w:rsidRDefault="00000000" w:rsidRPr="00000000" w14:paraId="0000002A">
            <w:pPr>
              <w:jc w:val="center"/>
              <w:rPr>
                <w:rFonts w:ascii="Century Gothic" w:cs="Century Gothic" w:eastAsia="Century Gothic" w:hAnsi="Century Gothic"/>
                <w:b w:val="1"/>
                <w:sz w:val="16"/>
                <w:szCs w:val="16"/>
              </w:rPr>
            </w:pPr>
            <w:r w:rsidDel="00000000" w:rsidR="00000000" w:rsidRPr="00000000">
              <w:rPr>
                <w:rFonts w:ascii="Century Gothic" w:cs="Century Gothic" w:eastAsia="Century Gothic" w:hAnsi="Century Gothic"/>
                <w:b w:val="1"/>
                <w:sz w:val="16"/>
                <w:szCs w:val="16"/>
                <w:rtl w:val="0"/>
              </w:rPr>
              <w:t xml:space="preserve">Geography</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2E">
            <w:pPr>
              <w:jc w:val="center"/>
              <w:rPr>
                <w:rFonts w:ascii="Century Gothic" w:cs="Century Gothic" w:eastAsia="Century Gothic" w:hAnsi="Century Gothic"/>
                <w:b w:val="1"/>
                <w:sz w:val="16"/>
                <w:szCs w:val="16"/>
              </w:rPr>
            </w:pPr>
            <w:r w:rsidDel="00000000" w:rsidR="00000000" w:rsidRPr="00000000">
              <w:rPr>
                <w:rtl w:val="0"/>
              </w:rPr>
            </w:r>
          </w:p>
        </w:tc>
      </w:tr>
      <w:tr>
        <w:trPr>
          <w:cantSplit w:val="0"/>
          <w:trHeight w:val="1826" w:hRule="atLeast"/>
          <w:tblHeader w:val="0"/>
        </w:trPr>
        <w:tc>
          <w:tcPr>
            <w:vMerge w:val="continue"/>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sz w:val="16"/>
                <w:szCs w:val="16"/>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30">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b w:val="1"/>
                <w:sz w:val="14"/>
                <w:szCs w:val="14"/>
                <w:rtl w:val="0"/>
              </w:rPr>
              <w:t xml:space="preserve">Ancient Greece</w:t>
            </w:r>
          </w:p>
          <w:p w:rsidR="00000000" w:rsidDel="00000000" w:rsidP="00000000" w:rsidRDefault="00000000" w:rsidRPr="00000000" w14:paraId="00000031">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The legacy of Greek or Roman culture (art, architecture or literature) on later periods in British history, including the present day.  Ancient Greece – a study of Greek life and achievements and their influence on the western world</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32">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Mayan Civilisation c. AD 900</w:t>
            </w:r>
          </w:p>
          <w:p w:rsidR="00000000" w:rsidDel="00000000" w:rsidP="00000000" w:rsidRDefault="00000000" w:rsidRPr="00000000" w14:paraId="00000033">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Exploration of Mayan Artefacts and what impact they have on our life today. Investigating Mayan Gods, Myths and Creation stories. Discussing what happened to the Mayans and the impact this had on Mexico and surrounding areas. </w:t>
            </w:r>
          </w:p>
          <w:p w:rsidR="00000000" w:rsidDel="00000000" w:rsidP="00000000" w:rsidRDefault="00000000" w:rsidRPr="00000000" w14:paraId="00000034">
            <w:pPr>
              <w:jc w:val="center"/>
              <w:rPr>
                <w:rFonts w:ascii="Century Gothic" w:cs="Century Gothic" w:eastAsia="Century Gothic" w:hAnsi="Century Gothic"/>
                <w:sz w:val="14"/>
                <w:szCs w:val="14"/>
              </w:rPr>
            </w:pPr>
            <w:r w:rsidDel="00000000" w:rsidR="00000000" w:rsidRPr="00000000">
              <w:rPr>
                <w:rtl w:val="0"/>
              </w:rPr>
            </w:r>
          </w:p>
        </w:tc>
        <w:tc>
          <w:tcPr>
            <w:gridSpan w:val="2"/>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35">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World climate zones, biomes and disasters</w:t>
            </w:r>
          </w:p>
          <w:p w:rsidR="00000000" w:rsidDel="00000000" w:rsidP="00000000" w:rsidRDefault="00000000" w:rsidRPr="00000000" w14:paraId="00000036">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Describe and understand key aspects of: physical geography, including: climate zones, biomes and vegetation belts. Understand how these impact on the world (specifically human impact). To identify the position of latitude, longitude, Equator, Northern Hemisphere, Southern Hemisphere, the Tropics of Cancer and Capricorn, Arctic and Antarctic Circle, the Prime/Greenwich Meridian and time zones.</w:t>
            </w:r>
          </w:p>
          <w:p w:rsidR="00000000" w:rsidDel="00000000" w:rsidP="00000000" w:rsidRDefault="00000000" w:rsidRPr="00000000" w14:paraId="00000037">
            <w:pPr>
              <w:jc w:val="center"/>
              <w:rPr>
                <w:rFonts w:ascii="Century Gothic" w:cs="Century Gothic" w:eastAsia="Century Gothic" w:hAnsi="Century Gothic"/>
                <w:sz w:val="14"/>
                <w:szCs w:val="14"/>
              </w:rPr>
            </w:pPr>
            <w:r w:rsidDel="00000000" w:rsidR="00000000" w:rsidRPr="00000000">
              <w:rPr>
                <w:rtl w:val="0"/>
              </w:rPr>
            </w:r>
          </w:p>
        </w:tc>
        <w:tc>
          <w:tcPr>
            <w:gridSpan w:val="2"/>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39">
            <w:pPr>
              <w:ind w:left="357" w:hanging="357"/>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Economic Study of a Country that trades with the UK</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3B">
            <w:pPr>
              <w:jc w:val="center"/>
              <w:rPr>
                <w:rFonts w:ascii="Century Gothic" w:cs="Century Gothic" w:eastAsia="Century Gothic" w:hAnsi="Century Gothic"/>
                <w:sz w:val="14"/>
                <w:szCs w:val="14"/>
              </w:rPr>
            </w:pPr>
            <w:r w:rsidDel="00000000" w:rsidR="00000000" w:rsidRPr="00000000">
              <w:rPr>
                <w:rtl w:val="0"/>
              </w:rPr>
            </w:r>
          </w:p>
        </w:tc>
      </w:tr>
      <w:tr>
        <w:trPr>
          <w:cantSplit w:val="0"/>
          <w:trHeight w:val="217" w:hRule="atLeast"/>
          <w:tblHeader w:val="0"/>
        </w:trPr>
        <w:tc>
          <w:tcPr>
            <w:vMerge w:val="restart"/>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3C">
            <w:pP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color w:val="808080"/>
                <w:sz w:val="20"/>
                <w:szCs w:val="20"/>
                <w:rtl w:val="0"/>
              </w:rPr>
              <w:t xml:space="preserve">Science</w:t>
            </w:r>
            <w:r w:rsidDel="00000000" w:rsidR="00000000" w:rsidRPr="00000000">
              <w:rPr>
                <w:rtl w:val="0"/>
              </w:rPr>
            </w:r>
          </w:p>
        </w:tc>
        <w:tc>
          <w:tcPr>
            <w:gridSpan w:val="7"/>
            <w:tcBorders>
              <w:top w:color="a6a6a6" w:space="0" w:sz="4" w:val="single"/>
              <w:left w:color="a6a6a6" w:space="0" w:sz="4" w:val="single"/>
              <w:bottom w:color="a6a6a6" w:space="0" w:sz="4" w:val="single"/>
              <w:right w:color="a6a6a6" w:space="0" w:sz="4" w:val="single"/>
            </w:tcBorders>
            <w:shd w:fill="f79646" w:val="clear"/>
          </w:tcPr>
          <w:p w:rsidR="00000000" w:rsidDel="00000000" w:rsidP="00000000" w:rsidRDefault="00000000" w:rsidRPr="00000000" w14:paraId="0000003D">
            <w:pPr>
              <w:jc w:val="center"/>
              <w:rPr>
                <w:rFonts w:ascii="Century Gothic" w:cs="Century Gothic" w:eastAsia="Century Gothic" w:hAnsi="Century Gothic"/>
                <w:b w:val="1"/>
                <w:sz w:val="16"/>
                <w:szCs w:val="16"/>
              </w:rPr>
            </w:pPr>
            <w:r w:rsidDel="00000000" w:rsidR="00000000" w:rsidRPr="00000000">
              <w:rPr>
                <w:rFonts w:ascii="Century Gothic" w:cs="Century Gothic" w:eastAsia="Century Gothic" w:hAnsi="Century Gothic"/>
                <w:b w:val="1"/>
                <w:sz w:val="16"/>
                <w:szCs w:val="16"/>
                <w:rtl w:val="0"/>
              </w:rPr>
              <w:t xml:space="preserve">Science</w:t>
            </w:r>
          </w:p>
        </w:tc>
      </w:tr>
      <w:tr>
        <w:trPr>
          <w:cantSplit w:val="0"/>
          <w:trHeight w:val="558" w:hRule="atLeast"/>
          <w:tblHeader w:val="0"/>
        </w:trPr>
        <w:tc>
          <w:tcPr>
            <w:vMerge w:val="continue"/>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sz w:val="16"/>
                <w:szCs w:val="16"/>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45">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Heartbeat</w:t>
            </w:r>
          </w:p>
          <w:p w:rsidR="00000000" w:rsidDel="00000000" w:rsidP="00000000" w:rsidRDefault="00000000" w:rsidRPr="00000000" w14:paraId="00000046">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Identify and name the main parts of the human circulatory system, and describe the functions of the heart, blood vessels and blood. Recognise the impact of diet, exercise, drugs and lifestyle on the way their bodies function. Describe the ways in which nutrients and water are transported within animals, including humans.</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47">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Light Fantastic</w:t>
            </w:r>
          </w:p>
          <w:p w:rsidR="00000000" w:rsidDel="00000000" w:rsidP="00000000" w:rsidRDefault="00000000" w:rsidRPr="00000000" w14:paraId="00000048">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Use the idea that light travels in straight lines to explain that objects are seen because they give out or reflect light into the eye. Explain that we see things because light travels from light sources to our eyes or from light sources to objects and then to our eyes. Use the idea that light travels in straight lines to explain why shadows have the same shape as the objects that cast them</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49">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Survival of the fittest</w:t>
            </w:r>
            <w:r w:rsidDel="00000000" w:rsidR="00000000" w:rsidRPr="00000000">
              <w:rPr>
                <w:rFonts w:ascii="Century Gothic" w:cs="Century Gothic" w:eastAsia="Century Gothic" w:hAnsi="Century Gothic"/>
                <w:sz w:val="14"/>
                <w:szCs w:val="14"/>
                <w:rtl w:val="0"/>
              </w:rPr>
              <w:t xml:space="preserve"> </w:t>
            </w:r>
          </w:p>
          <w:p w:rsidR="00000000" w:rsidDel="00000000" w:rsidP="00000000" w:rsidRDefault="00000000" w:rsidRPr="00000000" w14:paraId="0000004A">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building on what they learned about fossils in the topic on rocks in year 3, pupils should find out more about how living things on earth have changed over time. They should be introduced to the idea that characteristics are passed from parents to their offspring, with a focus on the Royal family. They should also appreciate that variation in offspring over time can make animals more or less able to survive in particular environments, for example, by exploring how giraffes’ necks got longer, or the development of insulating fur on the arctic fox. Pupils might find out about the work of palaeontologists such as Mary Anning and about how Charles Darwin and Alfred Wallace developed their ideas on evolution.</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4B">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Clever Classification </w:t>
            </w:r>
          </w:p>
          <w:p w:rsidR="00000000" w:rsidDel="00000000" w:rsidP="00000000" w:rsidRDefault="00000000" w:rsidRPr="00000000" w14:paraId="0000004C">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will build on their learning about grouping living things in year 4 by looking at the classification system in more detail.  They should be introduced to the idea that broad groupings, such as micro-organisms, plants and animals can be sub-divided.  Through direct observations where possible, they should classify animals into commonly found invertebrates (such as insects, spiders, snails, worms) and vertebrates (mammals, fish, amphibians, reptiles and birds).  They will discuss reasons why living things are placed I one group and not another.</w:t>
            </w:r>
          </w:p>
          <w:p w:rsidR="00000000" w:rsidDel="00000000" w:rsidP="00000000" w:rsidRDefault="00000000" w:rsidRPr="00000000" w14:paraId="0000004D">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Pupils will discover the significance of the work of scientists such as Carl Linnaeus, a pioneer of classification.</w:t>
            </w:r>
          </w:p>
          <w:p w:rsidR="00000000" w:rsidDel="00000000" w:rsidP="00000000" w:rsidRDefault="00000000" w:rsidRPr="00000000" w14:paraId="0000004E">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Pupils will work scientifically by using classification system and keys to identify some animals and plants in the immediate environment.  They will research unfamiliar animals and plants and decide where they belong in the classification system.</w:t>
            </w:r>
          </w:p>
        </w:tc>
        <w:tc>
          <w:tcPr>
            <w:gridSpan w:val="2"/>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4F">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It’s Electrifying</w:t>
            </w:r>
          </w:p>
          <w:p w:rsidR="00000000" w:rsidDel="00000000" w:rsidP="00000000" w:rsidRDefault="00000000" w:rsidRPr="00000000" w14:paraId="00000050">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This unit builds on the electricity work done in year 4.  Children should be capable of building a simple circuit to help them answer questions about what happens when parts of the circuit change e.g. the wires.  Children should learn to represent the circuits using recognised electrical symbols.</w:t>
            </w:r>
          </w:p>
          <w:p w:rsidR="00000000" w:rsidDel="00000000" w:rsidP="00000000" w:rsidRDefault="00000000" w:rsidRPr="00000000" w14:paraId="00000051">
            <w:pPr>
              <w:jc w:val="center"/>
              <w:rPr>
                <w:rFonts w:ascii="Century Gothic" w:cs="Century Gothic" w:eastAsia="Century Gothic" w:hAnsi="Century Gothic"/>
                <w:sz w:val="14"/>
                <w:szCs w:val="14"/>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53">
            <w:pPr>
              <w:jc w:val="center"/>
              <w:rPr>
                <w:rFonts w:ascii="Century Gothic" w:cs="Century Gothic" w:eastAsia="Century Gothic" w:hAnsi="Century Gothic"/>
                <w:sz w:val="14"/>
                <w:szCs w:val="14"/>
              </w:rPr>
            </w:pPr>
            <w:r w:rsidDel="00000000" w:rsidR="00000000" w:rsidRPr="00000000">
              <w:rPr>
                <w:rtl w:val="0"/>
              </w:rPr>
            </w:r>
          </w:p>
        </w:tc>
      </w:tr>
      <w:tr>
        <w:trPr>
          <w:cantSplit w:val="0"/>
          <w:trHeight w:val="247" w:hRule="atLeast"/>
          <w:tblHeader w:val="0"/>
        </w:trPr>
        <w:tc>
          <w:tcPr>
            <w:vMerge w:val="restart"/>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54">
            <w:pPr>
              <w:rPr>
                <w:rFonts w:ascii="Century Gothic" w:cs="Century Gothic" w:eastAsia="Century Gothic" w:hAnsi="Century Gothic"/>
                <w:b w:val="1"/>
                <w:color w:val="808080"/>
                <w:sz w:val="20"/>
                <w:szCs w:val="20"/>
              </w:rPr>
            </w:pPr>
            <w:r w:rsidDel="00000000" w:rsidR="00000000" w:rsidRPr="00000000">
              <w:rPr>
                <w:rFonts w:ascii="Century Gothic" w:cs="Century Gothic" w:eastAsia="Century Gothic" w:hAnsi="Century Gothic"/>
                <w:b w:val="1"/>
                <w:color w:val="808080"/>
                <w:sz w:val="20"/>
                <w:szCs w:val="20"/>
                <w:rtl w:val="0"/>
              </w:rPr>
              <w:t xml:space="preserve">Art/Design &amp;Technology</w:t>
            </w:r>
          </w:p>
          <w:p w:rsidR="00000000" w:rsidDel="00000000" w:rsidP="00000000" w:rsidRDefault="00000000" w:rsidRPr="00000000" w14:paraId="00000055">
            <w:pPr>
              <w:rPr>
                <w:rFonts w:ascii="Century Gothic" w:cs="Century Gothic" w:eastAsia="Century Gothic" w:hAnsi="Century Gothic"/>
                <w:b w:val="1"/>
                <w:color w:val="808080"/>
                <w:sz w:val="20"/>
                <w:szCs w:val="20"/>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fac090" w:val="clear"/>
          </w:tcPr>
          <w:p w:rsidR="00000000" w:rsidDel="00000000" w:rsidP="00000000" w:rsidRDefault="00000000" w:rsidRPr="00000000" w14:paraId="00000056">
            <w:pPr>
              <w:jc w:val="center"/>
              <w:rPr>
                <w:rFonts w:ascii="Century Gothic" w:cs="Century Gothic" w:eastAsia="Century Gothic" w:hAnsi="Century Gothic"/>
                <w:b w:val="1"/>
                <w:sz w:val="16"/>
                <w:szCs w:val="16"/>
              </w:rPr>
            </w:pPr>
            <w:r w:rsidDel="00000000" w:rsidR="00000000" w:rsidRPr="00000000">
              <w:rPr>
                <w:rFonts w:ascii="Century Gothic" w:cs="Century Gothic" w:eastAsia="Century Gothic" w:hAnsi="Century Gothic"/>
                <w:b w:val="1"/>
                <w:sz w:val="16"/>
                <w:szCs w:val="16"/>
                <w:rtl w:val="0"/>
              </w:rPr>
              <w:t xml:space="preserve">Art</w:t>
            </w:r>
          </w:p>
        </w:tc>
        <w:tc>
          <w:tcPr>
            <w:tcBorders>
              <w:top w:color="a6a6a6" w:space="0" w:sz="4" w:val="single"/>
              <w:left w:color="a6a6a6" w:space="0" w:sz="4" w:val="single"/>
              <w:bottom w:color="a6a6a6" w:space="0" w:sz="4" w:val="single"/>
              <w:right w:color="a6a6a6" w:space="0" w:sz="4" w:val="single"/>
            </w:tcBorders>
            <w:shd w:fill="fac090" w:val="clear"/>
          </w:tcPr>
          <w:p w:rsidR="00000000" w:rsidDel="00000000" w:rsidP="00000000" w:rsidRDefault="00000000" w:rsidRPr="00000000" w14:paraId="00000057">
            <w:pPr>
              <w:jc w:val="center"/>
              <w:rPr>
                <w:rFonts w:ascii="Century Gothic" w:cs="Century Gothic" w:eastAsia="Century Gothic" w:hAnsi="Century Gothic"/>
                <w:b w:val="1"/>
                <w:sz w:val="16"/>
                <w:szCs w:val="16"/>
              </w:rPr>
            </w:pPr>
            <w:r w:rsidDel="00000000" w:rsidR="00000000" w:rsidRPr="00000000">
              <w:rPr>
                <w:rFonts w:ascii="Century Gothic" w:cs="Century Gothic" w:eastAsia="Century Gothic" w:hAnsi="Century Gothic"/>
                <w:b w:val="1"/>
                <w:sz w:val="16"/>
                <w:szCs w:val="16"/>
                <w:rtl w:val="0"/>
              </w:rPr>
              <w:t xml:space="preserve">Art</w:t>
            </w:r>
          </w:p>
        </w:tc>
        <w:tc>
          <w:tcPr>
            <w:tcBorders>
              <w:top w:color="a6a6a6" w:space="0" w:sz="4" w:val="single"/>
              <w:left w:color="a6a6a6" w:space="0" w:sz="4" w:val="single"/>
              <w:bottom w:color="a6a6a6" w:space="0" w:sz="4" w:val="single"/>
              <w:right w:color="a6a6a6" w:space="0" w:sz="4" w:val="single"/>
            </w:tcBorders>
            <w:shd w:fill="fac090" w:val="clear"/>
          </w:tcPr>
          <w:p w:rsidR="00000000" w:rsidDel="00000000" w:rsidP="00000000" w:rsidRDefault="00000000" w:rsidRPr="00000000" w14:paraId="00000058">
            <w:pPr>
              <w:jc w:val="center"/>
              <w:rPr>
                <w:rFonts w:ascii="Century Gothic" w:cs="Century Gothic" w:eastAsia="Century Gothic" w:hAnsi="Century Gothic"/>
                <w:b w:val="1"/>
                <w:i w:val="1"/>
                <w:sz w:val="16"/>
                <w:szCs w:val="16"/>
              </w:rPr>
            </w:pPr>
            <w:r w:rsidDel="00000000" w:rsidR="00000000" w:rsidRPr="00000000">
              <w:rPr>
                <w:rFonts w:ascii="Century Gothic" w:cs="Century Gothic" w:eastAsia="Century Gothic" w:hAnsi="Century Gothic"/>
                <w:b w:val="1"/>
                <w:sz w:val="16"/>
                <w:szCs w:val="16"/>
                <w:rtl w:val="0"/>
              </w:rPr>
              <w:t xml:space="preserve">Art</w:t>
            </w:r>
            <w:r w:rsidDel="00000000" w:rsidR="00000000" w:rsidRPr="00000000">
              <w:rPr>
                <w:rtl w:val="0"/>
              </w:rPr>
            </w:r>
          </w:p>
        </w:tc>
        <w:tc>
          <w:tcPr>
            <w:gridSpan w:val="2"/>
            <w:tcBorders>
              <w:top w:color="a6a6a6" w:space="0" w:sz="4" w:val="single"/>
              <w:left w:color="a6a6a6" w:space="0" w:sz="4" w:val="single"/>
              <w:bottom w:color="a6a6a6" w:space="0" w:sz="4" w:val="single"/>
              <w:right w:color="a6a6a6" w:space="0" w:sz="4" w:val="single"/>
            </w:tcBorders>
            <w:shd w:fill="92d050" w:val="clear"/>
          </w:tcPr>
          <w:p w:rsidR="00000000" w:rsidDel="00000000" w:rsidP="00000000" w:rsidRDefault="00000000" w:rsidRPr="00000000" w14:paraId="00000059">
            <w:pPr>
              <w:jc w:val="center"/>
              <w:rPr>
                <w:rFonts w:ascii="Century Gothic" w:cs="Century Gothic" w:eastAsia="Century Gothic" w:hAnsi="Century Gothic"/>
                <w:b w:val="1"/>
                <w:i w:val="1"/>
                <w:sz w:val="16"/>
                <w:szCs w:val="16"/>
              </w:rPr>
            </w:pPr>
            <w:r w:rsidDel="00000000" w:rsidR="00000000" w:rsidRPr="00000000">
              <w:rPr>
                <w:rFonts w:ascii="Century Gothic" w:cs="Century Gothic" w:eastAsia="Century Gothic" w:hAnsi="Century Gothic"/>
                <w:b w:val="1"/>
                <w:sz w:val="16"/>
                <w:szCs w:val="16"/>
                <w:rtl w:val="0"/>
              </w:rPr>
              <w:t xml:space="preserve">Design &amp; Technology</w:t>
            </w:r>
            <w:r w:rsidDel="00000000" w:rsidR="00000000" w:rsidRPr="00000000">
              <w:rPr>
                <w:rtl w:val="0"/>
              </w:rPr>
            </w:r>
          </w:p>
        </w:tc>
        <w:tc>
          <w:tcPr>
            <w:gridSpan w:val="2"/>
            <w:tcBorders>
              <w:top w:color="a6a6a6" w:space="0" w:sz="4" w:val="single"/>
              <w:left w:color="a6a6a6" w:space="0" w:sz="4" w:val="single"/>
              <w:bottom w:color="a6a6a6" w:space="0" w:sz="4" w:val="single"/>
              <w:right w:color="a6a6a6" w:space="0" w:sz="4" w:val="single"/>
            </w:tcBorders>
            <w:shd w:fill="92d050" w:val="clear"/>
          </w:tcPr>
          <w:p w:rsidR="00000000" w:rsidDel="00000000" w:rsidP="00000000" w:rsidRDefault="00000000" w:rsidRPr="00000000" w14:paraId="0000005B">
            <w:pPr>
              <w:jc w:val="center"/>
              <w:rPr>
                <w:rFonts w:ascii="Century Gothic" w:cs="Century Gothic" w:eastAsia="Century Gothic" w:hAnsi="Century Gothic"/>
                <w:b w:val="1"/>
                <w:i w:val="1"/>
                <w:sz w:val="16"/>
                <w:szCs w:val="16"/>
              </w:rPr>
            </w:pPr>
            <w:r w:rsidDel="00000000" w:rsidR="00000000" w:rsidRPr="00000000">
              <w:rPr>
                <w:rFonts w:ascii="Century Gothic" w:cs="Century Gothic" w:eastAsia="Century Gothic" w:hAnsi="Century Gothic"/>
                <w:b w:val="1"/>
                <w:sz w:val="16"/>
                <w:szCs w:val="16"/>
                <w:rtl w:val="0"/>
              </w:rPr>
              <w:t xml:space="preserve">Design &amp; Technology</w:t>
            </w:r>
            <w:r w:rsidDel="00000000" w:rsidR="00000000" w:rsidRPr="00000000">
              <w:rPr>
                <w:rtl w:val="0"/>
              </w:rPr>
            </w:r>
          </w:p>
        </w:tc>
      </w:tr>
      <w:tr>
        <w:trPr>
          <w:cantSplit w:val="0"/>
          <w:trHeight w:val="445" w:hRule="atLeast"/>
          <w:tblHeader w:val="0"/>
        </w:trPr>
        <w:tc>
          <w:tcPr>
            <w:vMerge w:val="continue"/>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i w:val="1"/>
                <w:sz w:val="16"/>
                <w:szCs w:val="16"/>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5E">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Drawing</w:t>
            </w:r>
          </w:p>
          <w:p w:rsidR="00000000" w:rsidDel="00000000" w:rsidP="00000000" w:rsidRDefault="00000000" w:rsidRPr="00000000" w14:paraId="0000005F">
            <w:pP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The children will explore the architecture of Ancient Greek  temples and important historical architectural features. They will develop their drawing skills incorporating perspective and proportion and apply this to their own detailed pencil drawing of a Greek temple incorporating a  frieze of Greek action.</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60">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Sculptures</w:t>
            </w:r>
          </w:p>
          <w:p w:rsidR="00000000" w:rsidDel="00000000" w:rsidP="00000000" w:rsidRDefault="00000000" w:rsidRPr="00000000" w14:paraId="00000061">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will draw inspiration from traditional Mayan masks, learning about their religious and symbolic importance to Mayan civilization. Using gargoyles as inspiration for shape and form, the children will sculpt and mould  their own Mayan mask out of clay. Children will develop their clay sculpting skills including : cutting, shaping, modelling, sculpting, shaping, joining, scoring  .</w:t>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62">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Recycled sculpture/collage</w:t>
            </w:r>
          </w:p>
          <w:p w:rsidR="00000000" w:rsidDel="00000000" w:rsidP="00000000" w:rsidRDefault="00000000" w:rsidRPr="00000000" w14:paraId="00000063">
            <w:pPr>
              <w:jc w:val="both"/>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Linked to our topic ‘Our Fragile Planet’, the children will explore the use of ‘rubbish’ and recycled products to create artwork, and the use of art to convey a political message and/or global issue by the artist.</w:t>
            </w:r>
          </w:p>
          <w:p w:rsidR="00000000" w:rsidDel="00000000" w:rsidP="00000000" w:rsidRDefault="00000000" w:rsidRPr="00000000" w14:paraId="00000064">
            <w:pPr>
              <w:jc w:val="both"/>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They will research different artists who do this work, and focus on the British artist and sculptor, Faith Bebbington. The children will create a collaborative , large scale sculpture. </w:t>
            </w:r>
          </w:p>
          <w:p w:rsidR="00000000" w:rsidDel="00000000" w:rsidP="00000000" w:rsidRDefault="00000000" w:rsidRPr="00000000" w14:paraId="00000065">
            <w:pPr>
              <w:jc w:val="center"/>
              <w:rPr>
                <w:rFonts w:ascii="Century Gothic" w:cs="Century Gothic" w:eastAsia="Century Gothic" w:hAnsi="Century Gothic"/>
                <w:sz w:val="14"/>
                <w:szCs w:val="14"/>
              </w:rPr>
            </w:pPr>
            <w:r w:rsidDel="00000000" w:rsidR="00000000" w:rsidRPr="00000000">
              <w:rPr>
                <w:rtl w:val="0"/>
              </w:rPr>
            </w:r>
          </w:p>
        </w:tc>
        <w:tc>
          <w:tcPr>
            <w:gridSpan w:val="2"/>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66">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Moving Mouth Puppets</w:t>
            </w:r>
          </w:p>
          <w:p w:rsidR="00000000" w:rsidDel="00000000" w:rsidP="00000000" w:rsidRDefault="00000000" w:rsidRPr="00000000" w14:paraId="00000067">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Textiles </w:t>
            </w:r>
          </w:p>
          <w:p w:rsidR="00000000" w:rsidDel="00000000" w:rsidP="00000000" w:rsidRDefault="00000000" w:rsidRPr="00000000" w14:paraId="00000068">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Combining different fabric shapes including computer aided design</w:t>
            </w:r>
          </w:p>
          <w:p w:rsidR="00000000" w:rsidDel="00000000" w:rsidP="00000000" w:rsidRDefault="00000000" w:rsidRPr="00000000" w14:paraId="00000069">
            <w:pPr>
              <w:widowControl w:val="0"/>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The children’s challenge is to design and make a glove puppet with a moving mouth, which represents an animal from a biome. They will revise and develop their understanding of simple stitches, from Year 3, to join different fabrics. The children will be taught how to make paper pattern pieces, considering a seam allowance, to create a 3D puppet from a combination of 2D fabric shapes. They will explore embellishing techniques to add animal ‘features’ using a range of finishing stitches and fastenings and consider how these features need to be strengthened, stiffened or reinforced.   </w:t>
            </w:r>
          </w:p>
        </w:tc>
        <w:tc>
          <w:tcPr>
            <w:gridSpan w:val="2"/>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6B">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All the Fun of the Fair</w:t>
            </w:r>
          </w:p>
          <w:p w:rsidR="00000000" w:rsidDel="00000000" w:rsidP="00000000" w:rsidRDefault="00000000" w:rsidRPr="00000000" w14:paraId="0000006C">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Electrical systems</w:t>
            </w:r>
          </w:p>
          <w:p w:rsidR="00000000" w:rsidDel="00000000" w:rsidP="00000000" w:rsidRDefault="00000000" w:rsidRPr="00000000" w14:paraId="0000006D">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Mechanical systems</w:t>
            </w:r>
          </w:p>
          <w:p w:rsidR="00000000" w:rsidDel="00000000" w:rsidP="00000000" w:rsidRDefault="00000000" w:rsidRPr="00000000" w14:paraId="0000006E">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More complex switches and circuits including programming, monitoring and control</w:t>
            </w:r>
          </w:p>
          <w:p w:rsidR="00000000" w:rsidDel="00000000" w:rsidP="00000000" w:rsidRDefault="00000000" w:rsidRPr="00000000" w14:paraId="0000006F">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Pulleys and gears</w:t>
            </w:r>
          </w:p>
          <w:p w:rsidR="00000000" w:rsidDel="00000000" w:rsidP="00000000" w:rsidRDefault="00000000" w:rsidRPr="00000000" w14:paraId="00000070">
            <w:pPr>
              <w:jc w:val="both"/>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explore pulley mechanisms, more complex electrical circuits and construction techniques. They apply this knowledge to design and make their own fairground ride which they programme and control using crumble.</w:t>
            </w:r>
          </w:p>
          <w:p w:rsidR="00000000" w:rsidDel="00000000" w:rsidP="00000000" w:rsidRDefault="00000000" w:rsidRPr="00000000" w14:paraId="00000071">
            <w:pPr>
              <w:jc w:val="center"/>
              <w:rPr>
                <w:rFonts w:ascii="Century Gothic" w:cs="Century Gothic" w:eastAsia="Century Gothic" w:hAnsi="Century Gothic"/>
                <w:sz w:val="14"/>
                <w:szCs w:val="14"/>
              </w:rPr>
            </w:pPr>
            <w:r w:rsidDel="00000000" w:rsidR="00000000" w:rsidRPr="00000000">
              <w:rPr>
                <w:rtl w:val="0"/>
              </w:rPr>
            </w:r>
          </w:p>
        </w:tc>
      </w:tr>
      <w:tr>
        <w:trPr>
          <w:cantSplit w:val="0"/>
          <w:trHeight w:val="79" w:hRule="atLeast"/>
          <w:tblHeader w:val="0"/>
        </w:trPr>
        <w:tc>
          <w:tcPr>
            <w:vMerge w:val="restart"/>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73">
            <w:pP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color w:val="808080"/>
                <w:sz w:val="20"/>
                <w:szCs w:val="20"/>
                <w:rtl w:val="0"/>
              </w:rPr>
              <w:t xml:space="preserve">Music</w:t>
            </w:r>
            <w:r w:rsidDel="00000000" w:rsidR="00000000" w:rsidRPr="00000000">
              <w:rPr>
                <w:rtl w:val="0"/>
              </w:rPr>
            </w:r>
          </w:p>
        </w:tc>
        <w:tc>
          <w:tcPr>
            <w:gridSpan w:val="7"/>
            <w:tcBorders>
              <w:top w:color="a6a6a6" w:space="0" w:sz="4" w:val="single"/>
              <w:left w:color="a6a6a6" w:space="0" w:sz="4" w:val="single"/>
              <w:bottom w:color="a6a6a6" w:space="0" w:sz="4" w:val="single"/>
              <w:right w:color="a6a6a6" w:space="0" w:sz="4" w:val="single"/>
            </w:tcBorders>
            <w:shd w:fill="ff0066" w:val="clear"/>
          </w:tcPr>
          <w:p w:rsidR="00000000" w:rsidDel="00000000" w:rsidP="00000000" w:rsidRDefault="00000000" w:rsidRPr="00000000" w14:paraId="00000074">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sz w:val="16"/>
                <w:szCs w:val="16"/>
                <w:rtl w:val="0"/>
              </w:rPr>
              <w:t xml:space="preserve">Music</w:t>
            </w:r>
            <w:r w:rsidDel="00000000" w:rsidR="00000000" w:rsidRPr="00000000">
              <w:rPr>
                <w:rtl w:val="0"/>
              </w:rPr>
            </w:r>
          </w:p>
        </w:tc>
      </w:tr>
      <w:tr>
        <w:trPr>
          <w:cantSplit w:val="0"/>
          <w:trHeight w:val="79" w:hRule="atLeast"/>
          <w:tblHeader w:val="0"/>
        </w:trPr>
        <w:tc>
          <w:tcPr>
            <w:vMerge w:val="continue"/>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20"/>
                <w:szCs w:val="20"/>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7C">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Ancient Greece</w:t>
            </w:r>
          </w:p>
          <w:p w:rsidR="00000000" w:rsidDel="00000000" w:rsidP="00000000" w:rsidRDefault="00000000" w:rsidRPr="00000000" w14:paraId="0000007D">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will learn about triple time and the pentatonic scale and create pieces of music using these ideas.  They will also explore leitmotifs and “Greek-inspired” music from different times.</w:t>
            </w:r>
          </w:p>
          <w:p w:rsidR="00000000" w:rsidDel="00000000" w:rsidP="00000000" w:rsidRDefault="00000000" w:rsidRPr="00000000" w14:paraId="0000007E">
            <w:pPr>
              <w:jc w:val="center"/>
              <w:rPr>
                <w:rFonts w:ascii="Century Gothic" w:cs="Century Gothic" w:eastAsia="Century Gothic" w:hAnsi="Century Gothic"/>
                <w:sz w:val="14"/>
                <w:szCs w:val="14"/>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tcPr>
          <w:p w:rsidR="00000000" w:rsidDel="00000000" w:rsidP="00000000" w:rsidRDefault="00000000" w:rsidRPr="00000000" w14:paraId="0000007F">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Haunted House</w:t>
            </w:r>
          </w:p>
          <w:p w:rsidR="00000000" w:rsidDel="00000000" w:rsidP="00000000" w:rsidRDefault="00000000" w:rsidRPr="00000000" w14:paraId="00000080">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will explore how to create a ‘spooky’ sound through different structures of music.  They will further explore graphic scores and create their own scores for a piece of music.  They will link this to the sound of “Mayan-inspired” music.</w:t>
            </w:r>
          </w:p>
          <w:p w:rsidR="00000000" w:rsidDel="00000000" w:rsidP="00000000" w:rsidRDefault="00000000" w:rsidRPr="00000000" w14:paraId="00000081">
            <w:pPr>
              <w:jc w:val="center"/>
              <w:rPr>
                <w:rFonts w:ascii="Century Gothic" w:cs="Century Gothic" w:eastAsia="Century Gothic" w:hAnsi="Century Gothic"/>
                <w:sz w:val="14"/>
                <w:szCs w:val="14"/>
              </w:rPr>
            </w:pPr>
            <w:r w:rsidDel="00000000" w:rsidR="00000000" w:rsidRPr="00000000">
              <w:rPr>
                <w:rtl w:val="0"/>
              </w:rPr>
            </w:r>
          </w:p>
        </w:tc>
        <w:tc>
          <w:tcPr>
            <w:tcBorders>
              <w:left w:color="a6a6a6" w:space="0" w:sz="4" w:val="single"/>
              <w:bottom w:color="a6a6a6" w:space="0" w:sz="4" w:val="single"/>
              <w:right w:color="a6a6a6" w:space="0" w:sz="4" w:val="single"/>
            </w:tcBorders>
          </w:tcPr>
          <w:p w:rsidR="00000000" w:rsidDel="00000000" w:rsidP="00000000" w:rsidRDefault="00000000" w:rsidRPr="00000000" w14:paraId="00000082">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Earth Song</w:t>
            </w:r>
          </w:p>
          <w:p w:rsidR="00000000" w:rsidDel="00000000" w:rsidP="00000000" w:rsidRDefault="00000000" w:rsidRPr="00000000" w14:paraId="00000083">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will consider the meaning of lyrics in a song and develop an understanding of the structure of popular music.  They learn more about the standard form of music notation and use this to compose their own songs linked to their ‘Fragile Planet’ study.</w:t>
            </w:r>
          </w:p>
        </w:tc>
        <w:tc>
          <w:tcPr>
            <w:tcBorders>
              <w:left w:color="a6a6a6" w:space="0" w:sz="4" w:val="single"/>
              <w:bottom w:color="a6a6a6" w:space="0" w:sz="4" w:val="single"/>
              <w:right w:color="a6a6a6" w:space="0" w:sz="4" w:val="single"/>
            </w:tcBorders>
          </w:tcPr>
          <w:p w:rsidR="00000000" w:rsidDel="00000000" w:rsidP="00000000" w:rsidRDefault="00000000" w:rsidRPr="00000000" w14:paraId="00000084">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BBC 10 Pieces</w:t>
            </w:r>
            <w:r w:rsidDel="00000000" w:rsidR="00000000" w:rsidRPr="00000000">
              <w:rPr>
                <w:rtl w:val="0"/>
              </w:rPr>
            </w:r>
          </w:p>
          <w:p w:rsidR="00000000" w:rsidDel="00000000" w:rsidP="00000000" w:rsidRDefault="00000000" w:rsidRPr="00000000" w14:paraId="00000085">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Anthology of Fantastic Zoology – Children will further develop their understanding of leitmotifs, this time exploring how music can be used to describe an imaginary creature.  They will compose their own palindromic motifs for imaginary creatures.</w:t>
            </w:r>
          </w:p>
          <w:p w:rsidR="00000000" w:rsidDel="00000000" w:rsidP="00000000" w:rsidRDefault="00000000" w:rsidRPr="00000000" w14:paraId="00000086">
            <w:pPr>
              <w:jc w:val="center"/>
              <w:rPr>
                <w:rFonts w:ascii="Century Gothic" w:cs="Century Gothic" w:eastAsia="Century Gothic" w:hAnsi="Century Gothic"/>
                <w:sz w:val="14"/>
                <w:szCs w:val="14"/>
              </w:rPr>
            </w:pPr>
            <w:r w:rsidDel="00000000" w:rsidR="00000000" w:rsidRPr="00000000">
              <w:rPr>
                <w:rtl w:val="0"/>
              </w:rPr>
            </w:r>
          </w:p>
        </w:tc>
        <w:tc>
          <w:tcPr>
            <w:gridSpan w:val="2"/>
            <w:tcBorders>
              <w:left w:color="a6a6a6" w:space="0" w:sz="4" w:val="single"/>
              <w:bottom w:color="a6a6a6" w:space="0" w:sz="4" w:val="single"/>
              <w:right w:color="a6a6a6" w:space="0" w:sz="4" w:val="single"/>
            </w:tcBorders>
          </w:tcPr>
          <w:p w:rsidR="00000000" w:rsidDel="00000000" w:rsidP="00000000" w:rsidRDefault="00000000" w:rsidRPr="00000000" w14:paraId="00000087">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Machine Music</w:t>
            </w:r>
            <w:r w:rsidDel="00000000" w:rsidR="00000000" w:rsidRPr="00000000">
              <w:rPr>
                <w:rtl w:val="0"/>
              </w:rPr>
            </w:r>
          </w:p>
          <w:p w:rsidR="00000000" w:rsidDel="00000000" w:rsidP="00000000" w:rsidRDefault="00000000" w:rsidRPr="00000000" w14:paraId="00000088">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will explore how different textures can build up a piece of music, using instruments, voice and body percussion.  They will develop this to consider video game music and use ICT to create their own sound effects for a video game.</w:t>
            </w:r>
          </w:p>
          <w:p w:rsidR="00000000" w:rsidDel="00000000" w:rsidP="00000000" w:rsidRDefault="00000000" w:rsidRPr="00000000" w14:paraId="00000089">
            <w:pPr>
              <w:jc w:val="center"/>
              <w:rPr>
                <w:rFonts w:ascii="Century Gothic" w:cs="Century Gothic" w:eastAsia="Century Gothic" w:hAnsi="Century Gothic"/>
                <w:sz w:val="14"/>
                <w:szCs w:val="14"/>
              </w:rPr>
            </w:pPr>
            <w:r w:rsidDel="00000000" w:rsidR="00000000" w:rsidRPr="00000000">
              <w:rPr>
                <w:rtl w:val="0"/>
              </w:rPr>
            </w:r>
          </w:p>
        </w:tc>
        <w:tc>
          <w:tcPr>
            <w:tcBorders>
              <w:left w:color="a6a6a6" w:space="0" w:sz="4" w:val="single"/>
              <w:bottom w:color="a6a6a6" w:space="0" w:sz="4" w:val="single"/>
              <w:right w:color="a6a6a6" w:space="0" w:sz="4" w:val="single"/>
            </w:tcBorders>
          </w:tcPr>
          <w:p w:rsidR="00000000" w:rsidDel="00000000" w:rsidP="00000000" w:rsidRDefault="00000000" w:rsidRPr="00000000" w14:paraId="0000008B">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End of Year Performance</w:t>
            </w:r>
            <w:r w:rsidDel="00000000" w:rsidR="00000000" w:rsidRPr="00000000">
              <w:rPr>
                <w:rFonts w:ascii="Century Gothic" w:cs="Century Gothic" w:eastAsia="Century Gothic" w:hAnsi="Century Gothic"/>
                <w:sz w:val="14"/>
                <w:szCs w:val="14"/>
                <w:rtl w:val="0"/>
              </w:rPr>
              <w:t xml:space="preserve"> Children will focus on posture, facial expression and vocal range ready for their end of year performance.</w:t>
            </w:r>
          </w:p>
          <w:p w:rsidR="00000000" w:rsidDel="00000000" w:rsidP="00000000" w:rsidRDefault="00000000" w:rsidRPr="00000000" w14:paraId="0000008C">
            <w:pPr>
              <w:jc w:val="center"/>
              <w:rPr>
                <w:rFonts w:ascii="Century Gothic" w:cs="Century Gothic" w:eastAsia="Century Gothic" w:hAnsi="Century Gothic"/>
                <w:sz w:val="14"/>
                <w:szCs w:val="14"/>
              </w:rPr>
            </w:pPr>
            <w:r w:rsidDel="00000000" w:rsidR="00000000" w:rsidRPr="00000000">
              <w:rPr>
                <w:rtl w:val="0"/>
              </w:rPr>
            </w:r>
          </w:p>
        </w:tc>
      </w:tr>
      <w:tr>
        <w:trPr>
          <w:cantSplit w:val="0"/>
          <w:trHeight w:val="217" w:hRule="atLeast"/>
          <w:tblHeader w:val="0"/>
        </w:trPr>
        <w:tc>
          <w:tcPr>
            <w:vMerge w:val="restart"/>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8D">
            <w:pPr>
              <w:rPr>
                <w:rFonts w:ascii="Century Gothic" w:cs="Century Gothic" w:eastAsia="Century Gothic" w:hAnsi="Century Gothic"/>
                <w:b w:val="1"/>
                <w:color w:val="808080"/>
                <w:sz w:val="20"/>
                <w:szCs w:val="20"/>
              </w:rPr>
            </w:pPr>
            <w:r w:rsidDel="00000000" w:rsidR="00000000" w:rsidRPr="00000000">
              <w:rPr>
                <w:rFonts w:ascii="Century Gothic" w:cs="Century Gothic" w:eastAsia="Century Gothic" w:hAnsi="Century Gothic"/>
                <w:b w:val="1"/>
                <w:color w:val="808080"/>
                <w:sz w:val="20"/>
                <w:szCs w:val="20"/>
                <w:rtl w:val="0"/>
              </w:rPr>
              <w:t xml:space="preserve">English</w:t>
            </w:r>
          </w:p>
        </w:tc>
        <w:tc>
          <w:tcPr>
            <w:gridSpan w:val="7"/>
            <w:tcBorders>
              <w:top w:color="a6a6a6" w:space="0" w:sz="4" w:val="single"/>
              <w:left w:color="a6a6a6" w:space="0" w:sz="4" w:val="single"/>
              <w:bottom w:color="a6a6a6" w:space="0" w:sz="4" w:val="single"/>
              <w:right w:color="a6a6a6" w:space="0" w:sz="4" w:val="single"/>
            </w:tcBorders>
            <w:shd w:fill="ffff00" w:val="clear"/>
          </w:tcPr>
          <w:p w:rsidR="00000000" w:rsidDel="00000000" w:rsidP="00000000" w:rsidRDefault="00000000" w:rsidRPr="00000000" w14:paraId="0000008E">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16"/>
                <w:szCs w:val="16"/>
                <w:rtl w:val="0"/>
              </w:rPr>
              <w:t xml:space="preserve">English</w:t>
            </w:r>
            <w:r w:rsidDel="00000000" w:rsidR="00000000" w:rsidRPr="00000000">
              <w:rPr>
                <w:rtl w:val="0"/>
              </w:rPr>
            </w:r>
          </w:p>
        </w:tc>
      </w:tr>
      <w:tr>
        <w:trPr>
          <w:cantSplit w:val="0"/>
          <w:trHeight w:val="1467" w:hRule="atLeast"/>
          <w:tblHeader w:val="0"/>
        </w:trPr>
        <w:tc>
          <w:tcPr>
            <w:vMerge w:val="continue"/>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sz w:val="20"/>
                <w:szCs w:val="20"/>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96">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The Wolf Wilder  – </w:t>
            </w:r>
            <w:r w:rsidDel="00000000" w:rsidR="00000000" w:rsidRPr="00000000">
              <w:rPr>
                <w:rFonts w:ascii="Century Gothic" w:cs="Century Gothic" w:eastAsia="Century Gothic" w:hAnsi="Century Gothic"/>
                <w:sz w:val="14"/>
                <w:szCs w:val="14"/>
                <w:rtl w:val="0"/>
              </w:rPr>
              <w:t xml:space="preserve">Feo’s Internal Monologue</w:t>
            </w:r>
          </w:p>
          <w:p w:rsidR="00000000" w:rsidDel="00000000" w:rsidP="00000000" w:rsidRDefault="00000000" w:rsidRPr="00000000" w14:paraId="00000097">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98">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Balanced argument – Should Wolves be released back into the Wild?</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99">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The Wolf Wilder</w:t>
            </w:r>
            <w:r w:rsidDel="00000000" w:rsidR="00000000" w:rsidRPr="00000000">
              <w:rPr>
                <w:rFonts w:ascii="Century Gothic" w:cs="Century Gothic" w:eastAsia="Century Gothic" w:hAnsi="Century Gothic"/>
                <w:sz w:val="14"/>
                <w:szCs w:val="14"/>
                <w:rtl w:val="0"/>
              </w:rPr>
              <w:t xml:space="preserve"> – Cold narrative of beauty and brutality.</w:t>
            </w:r>
          </w:p>
          <w:p w:rsidR="00000000" w:rsidDel="00000000" w:rsidP="00000000" w:rsidRDefault="00000000" w:rsidRPr="00000000" w14:paraId="0000009A">
            <w:pPr>
              <w:jc w:val="center"/>
              <w:rPr>
                <w:rFonts w:ascii="Century Gothic" w:cs="Century Gothic" w:eastAsia="Century Gothic" w:hAnsi="Century Gothic"/>
                <w:b w:val="1"/>
                <w:sz w:val="14"/>
                <w:szCs w:val="14"/>
              </w:rPr>
            </w:pPr>
            <w:r w:rsidDel="00000000" w:rsidR="00000000" w:rsidRPr="00000000">
              <w:rPr>
                <w:rtl w:val="0"/>
              </w:rPr>
            </w:r>
          </w:p>
          <w:p w:rsidR="00000000" w:rsidDel="00000000" w:rsidP="00000000" w:rsidRDefault="00000000" w:rsidRPr="00000000" w14:paraId="0000009B">
            <w:pPr>
              <w:jc w:val="center"/>
              <w:rPr>
                <w:rFonts w:ascii="Century Gothic" w:cs="Century Gothic" w:eastAsia="Century Gothic" w:hAnsi="Century Gothic"/>
                <w:i w:val="1"/>
                <w:sz w:val="14"/>
                <w:szCs w:val="14"/>
              </w:rPr>
            </w:pPr>
            <w:r w:rsidDel="00000000" w:rsidR="00000000" w:rsidRPr="00000000">
              <w:rPr>
                <w:rFonts w:ascii="Century Gothic" w:cs="Century Gothic" w:eastAsia="Century Gothic" w:hAnsi="Century Gothic"/>
                <w:b w:val="1"/>
                <w:sz w:val="14"/>
                <w:szCs w:val="14"/>
                <w:rtl w:val="0"/>
              </w:rPr>
              <w:t xml:space="preserve">50 Degrees Below Zero</w:t>
            </w:r>
            <w:r w:rsidDel="00000000" w:rsidR="00000000" w:rsidRPr="00000000">
              <w:rPr>
                <w:rFonts w:ascii="Century Gothic" w:cs="Century Gothic" w:eastAsia="Century Gothic" w:hAnsi="Century Gothic"/>
                <w:sz w:val="14"/>
                <w:szCs w:val="14"/>
                <w:rtl w:val="0"/>
              </w:rPr>
              <w:t xml:space="preserve"> – Building tension narrative</w:t>
            </w:r>
            <w:r w:rsidDel="00000000" w:rsidR="00000000" w:rsidRPr="00000000">
              <w:rPr>
                <w:rtl w:val="0"/>
              </w:rPr>
            </w:r>
          </w:p>
          <w:p w:rsidR="00000000" w:rsidDel="00000000" w:rsidP="00000000" w:rsidRDefault="00000000" w:rsidRPr="00000000" w14:paraId="0000009C">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 </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9D">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Everest </w:t>
            </w:r>
            <w:r w:rsidDel="00000000" w:rsidR="00000000" w:rsidRPr="00000000">
              <w:rPr>
                <w:rFonts w:ascii="Century Gothic" w:cs="Century Gothic" w:eastAsia="Century Gothic" w:hAnsi="Century Gothic"/>
                <w:sz w:val="14"/>
                <w:szCs w:val="14"/>
                <w:rtl w:val="0"/>
              </w:rPr>
              <w:t xml:space="preserve">by Alexandra Stewart. Diary entry of Edmund Hillary</w:t>
            </w:r>
          </w:p>
          <w:p w:rsidR="00000000" w:rsidDel="00000000" w:rsidP="00000000" w:rsidRDefault="00000000" w:rsidRPr="00000000" w14:paraId="0000009E">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 </w:t>
            </w:r>
          </w:p>
          <w:p w:rsidR="00000000" w:rsidDel="00000000" w:rsidP="00000000" w:rsidRDefault="00000000" w:rsidRPr="00000000" w14:paraId="0000009F">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David Attenborough voice over of a world biome</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A0">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The Wonder Garden </w:t>
            </w:r>
            <w:r w:rsidDel="00000000" w:rsidR="00000000" w:rsidRPr="00000000">
              <w:rPr>
                <w:rFonts w:ascii="Century Gothic" w:cs="Century Gothic" w:eastAsia="Century Gothic" w:hAnsi="Century Gothic"/>
                <w:sz w:val="14"/>
                <w:szCs w:val="14"/>
                <w:rtl w:val="0"/>
              </w:rPr>
              <w:t xml:space="preserve">by Jennifer Broom – description of the African Savannah and the Great Barrier Reef.</w:t>
            </w:r>
            <w:r w:rsidDel="00000000" w:rsidR="00000000" w:rsidRPr="00000000">
              <w:rPr>
                <w:rtl w:val="0"/>
              </w:rPr>
            </w:r>
          </w:p>
          <w:p w:rsidR="00000000" w:rsidDel="00000000" w:rsidP="00000000" w:rsidRDefault="00000000" w:rsidRPr="00000000" w14:paraId="000000A1">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 </w:t>
            </w:r>
            <w:r w:rsidDel="00000000" w:rsidR="00000000" w:rsidRPr="00000000">
              <w:rPr>
                <w:rtl w:val="0"/>
              </w:rPr>
            </w:r>
          </w:p>
          <w:p w:rsidR="00000000" w:rsidDel="00000000" w:rsidP="00000000" w:rsidRDefault="00000000" w:rsidRPr="00000000" w14:paraId="000000A2">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The Golden Mole </w:t>
            </w:r>
            <w:r w:rsidDel="00000000" w:rsidR="00000000" w:rsidRPr="00000000">
              <w:rPr>
                <w:rFonts w:ascii="Century Gothic" w:cs="Century Gothic" w:eastAsia="Century Gothic" w:hAnsi="Century Gothic"/>
                <w:sz w:val="14"/>
                <w:szCs w:val="14"/>
                <w:rtl w:val="0"/>
              </w:rPr>
              <w:t xml:space="preserve">and </w:t>
            </w:r>
            <w:r w:rsidDel="00000000" w:rsidR="00000000" w:rsidRPr="00000000">
              <w:rPr>
                <w:rFonts w:ascii="Century Gothic" w:cs="Century Gothic" w:eastAsia="Century Gothic" w:hAnsi="Century Gothic"/>
                <w:b w:val="1"/>
                <w:sz w:val="14"/>
                <w:szCs w:val="14"/>
                <w:rtl w:val="0"/>
              </w:rPr>
              <w:t xml:space="preserve">Fantastic Beasts and Where to Find Them – </w:t>
            </w:r>
            <w:r w:rsidDel="00000000" w:rsidR="00000000" w:rsidRPr="00000000">
              <w:rPr>
                <w:rFonts w:ascii="Century Gothic" w:cs="Century Gothic" w:eastAsia="Century Gothic" w:hAnsi="Century Gothic"/>
                <w:sz w:val="14"/>
                <w:szCs w:val="14"/>
                <w:rtl w:val="0"/>
              </w:rPr>
              <w:t xml:space="preserve">Presenting the troll as a misunderstood creature</w:t>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A3">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Great Expectations </w:t>
            </w:r>
            <w:r w:rsidDel="00000000" w:rsidR="00000000" w:rsidRPr="00000000">
              <w:rPr>
                <w:rFonts w:ascii="Century Gothic" w:cs="Century Gothic" w:eastAsia="Century Gothic" w:hAnsi="Century Gothic"/>
                <w:sz w:val="14"/>
                <w:szCs w:val="14"/>
                <w:rtl w:val="0"/>
              </w:rPr>
              <w:t xml:space="preserve">– narrative of a ghostly encounter</w:t>
            </w:r>
          </w:p>
          <w:p w:rsidR="00000000" w:rsidDel="00000000" w:rsidP="00000000" w:rsidRDefault="00000000" w:rsidRPr="00000000" w14:paraId="000000A4">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A5">
            <w:pPr>
              <w:jc w:val="center"/>
              <w:rPr>
                <w:rFonts w:ascii="Century Gothic" w:cs="Century Gothic" w:eastAsia="Century Gothic" w:hAnsi="Century Gothic"/>
                <w:sz w:val="14"/>
                <w:szCs w:val="14"/>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A7">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Transition pride piece </w:t>
            </w:r>
          </w:p>
          <w:p w:rsidR="00000000" w:rsidDel="00000000" w:rsidP="00000000" w:rsidRDefault="00000000" w:rsidRPr="00000000" w14:paraId="000000A8">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Year 7 letter to future self</w:t>
            </w:r>
          </w:p>
          <w:p w:rsidR="00000000" w:rsidDel="00000000" w:rsidP="00000000" w:rsidRDefault="00000000" w:rsidRPr="00000000" w14:paraId="000000A9">
            <w:pPr>
              <w:jc w:val="center"/>
              <w:rPr>
                <w:rFonts w:ascii="Century Gothic" w:cs="Century Gothic" w:eastAsia="Century Gothic" w:hAnsi="Century Gothic"/>
                <w:b w:val="1"/>
                <w:sz w:val="14"/>
                <w:szCs w:val="14"/>
              </w:rPr>
            </w:pPr>
            <w:r w:rsidDel="00000000" w:rsidR="00000000" w:rsidRPr="00000000">
              <w:rPr>
                <w:rtl w:val="0"/>
              </w:rPr>
            </w:r>
          </w:p>
          <w:p w:rsidR="00000000" w:rsidDel="00000000" w:rsidP="00000000" w:rsidRDefault="00000000" w:rsidRPr="00000000" w14:paraId="000000AA">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Where my Wellies Take Me </w:t>
            </w:r>
            <w:r w:rsidDel="00000000" w:rsidR="00000000" w:rsidRPr="00000000">
              <w:rPr>
                <w:rFonts w:ascii="Century Gothic" w:cs="Century Gothic" w:eastAsia="Century Gothic" w:hAnsi="Century Gothic"/>
                <w:sz w:val="14"/>
                <w:szCs w:val="14"/>
                <w:rtl w:val="0"/>
              </w:rPr>
              <w:t xml:space="preserve">by Michael Morpurgo</w:t>
            </w:r>
          </w:p>
          <w:p w:rsidR="00000000" w:rsidDel="00000000" w:rsidP="00000000" w:rsidRDefault="00000000" w:rsidRPr="00000000" w14:paraId="000000AB">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Scrap book of poetry, letters, and information text.</w:t>
            </w:r>
          </w:p>
        </w:tc>
      </w:tr>
      <w:tr>
        <w:trPr>
          <w:cantSplit w:val="0"/>
          <w:trHeight w:val="217" w:hRule="atLeast"/>
          <w:tblHeader w:val="0"/>
        </w:trPr>
        <w:tc>
          <w:tcPr>
            <w:vMerge w:val="restart"/>
            <w:tcBorders>
              <w:left w:color="a6a6a6" w:space="0" w:sz="4" w:val="single"/>
              <w:right w:color="a6a6a6" w:space="0" w:sz="4" w:val="single"/>
            </w:tcBorders>
            <w:shd w:fill="auto" w:val="clear"/>
          </w:tcPr>
          <w:p w:rsidR="00000000" w:rsidDel="00000000" w:rsidP="00000000" w:rsidRDefault="00000000" w:rsidRPr="00000000" w14:paraId="000000AC">
            <w:pPr>
              <w:rPr>
                <w:rFonts w:ascii="Century Gothic" w:cs="Century Gothic" w:eastAsia="Century Gothic" w:hAnsi="Century Gothic"/>
                <w:b w:val="1"/>
                <w:color w:val="808080"/>
                <w:sz w:val="20"/>
                <w:szCs w:val="20"/>
              </w:rPr>
            </w:pPr>
            <w:r w:rsidDel="00000000" w:rsidR="00000000" w:rsidRPr="00000000">
              <w:rPr>
                <w:rFonts w:ascii="Century Gothic" w:cs="Century Gothic" w:eastAsia="Century Gothic" w:hAnsi="Century Gothic"/>
                <w:b w:val="1"/>
                <w:color w:val="808080"/>
                <w:sz w:val="20"/>
                <w:szCs w:val="20"/>
                <w:rtl w:val="0"/>
              </w:rPr>
              <w:t xml:space="preserve">Maths</w:t>
            </w:r>
          </w:p>
          <w:p w:rsidR="00000000" w:rsidDel="00000000" w:rsidP="00000000" w:rsidRDefault="00000000" w:rsidRPr="00000000" w14:paraId="000000AD">
            <w:pPr>
              <w:rPr>
                <w:rFonts w:ascii="Century Gothic" w:cs="Century Gothic" w:eastAsia="Century Gothic" w:hAnsi="Century Gothic"/>
                <w:b w:val="1"/>
                <w:color w:val="808080"/>
                <w:sz w:val="20"/>
                <w:szCs w:val="20"/>
              </w:rPr>
            </w:pPr>
            <w:r w:rsidDel="00000000" w:rsidR="00000000" w:rsidRPr="00000000">
              <w:rPr>
                <w:rtl w:val="0"/>
              </w:rPr>
            </w:r>
          </w:p>
          <w:p w:rsidR="00000000" w:rsidDel="00000000" w:rsidP="00000000" w:rsidRDefault="00000000" w:rsidRPr="00000000" w14:paraId="000000AE">
            <w:pPr>
              <w:rPr>
                <w:rFonts w:ascii="Century Gothic" w:cs="Century Gothic" w:eastAsia="Century Gothic" w:hAnsi="Century Gothic"/>
                <w:i w:val="1"/>
                <w:color w:val="808080"/>
                <w:sz w:val="20"/>
                <w:szCs w:val="20"/>
              </w:rPr>
            </w:pPr>
            <w:r w:rsidDel="00000000" w:rsidR="00000000" w:rsidRPr="00000000">
              <w:rPr>
                <w:rtl w:val="0"/>
              </w:rPr>
            </w:r>
          </w:p>
        </w:tc>
        <w:tc>
          <w:tcPr>
            <w:gridSpan w:val="7"/>
            <w:tcBorders>
              <w:top w:color="a6a6a6" w:space="0" w:sz="4" w:val="single"/>
              <w:left w:color="a6a6a6" w:space="0" w:sz="4" w:val="single"/>
              <w:bottom w:color="a6a6a6" w:space="0" w:sz="4" w:val="single"/>
              <w:right w:color="a6a6a6" w:space="0" w:sz="4" w:val="single"/>
            </w:tcBorders>
            <w:shd w:fill="0070c0" w:val="clear"/>
          </w:tcPr>
          <w:p w:rsidR="00000000" w:rsidDel="00000000" w:rsidP="00000000" w:rsidRDefault="00000000" w:rsidRPr="00000000" w14:paraId="000000AF">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16"/>
                <w:szCs w:val="16"/>
                <w:rtl w:val="0"/>
              </w:rPr>
              <w:t xml:space="preserve">Mathematics</w:t>
            </w:r>
            <w:r w:rsidDel="00000000" w:rsidR="00000000" w:rsidRPr="00000000">
              <w:rPr>
                <w:rtl w:val="0"/>
              </w:rPr>
            </w:r>
          </w:p>
        </w:tc>
      </w:tr>
      <w:tr>
        <w:trPr>
          <w:cantSplit w:val="0"/>
          <w:trHeight w:val="1444" w:hRule="atLeast"/>
          <w:tblHeader w:val="0"/>
        </w:trPr>
        <w:tc>
          <w:tcPr>
            <w:vMerge w:val="continue"/>
            <w:tcBorders>
              <w:left w:color="a6a6a6" w:space="0" w:sz="4" w:val="single"/>
              <w:right w:color="a6a6a6" w:space="0" w:sz="4" w:val="single"/>
            </w:tcBorders>
            <w:shd w:fill="auto" w:val="clea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sz w:val="20"/>
                <w:szCs w:val="20"/>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B7">
            <w:pPr>
              <w:numPr>
                <w:ilvl w:val="0"/>
                <w:numId w:val="6"/>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Number and place value</w:t>
            </w:r>
          </w:p>
          <w:p w:rsidR="00000000" w:rsidDel="00000000" w:rsidP="00000000" w:rsidRDefault="00000000" w:rsidRPr="00000000" w14:paraId="000000B8">
            <w:pPr>
              <w:numPr>
                <w:ilvl w:val="0"/>
                <w:numId w:val="6"/>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Addition and subtraction</w:t>
            </w:r>
          </w:p>
          <w:p w:rsidR="00000000" w:rsidDel="00000000" w:rsidP="00000000" w:rsidRDefault="00000000" w:rsidRPr="00000000" w14:paraId="000000B9">
            <w:pPr>
              <w:numPr>
                <w:ilvl w:val="0"/>
                <w:numId w:val="6"/>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Multiplication </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BA">
            <w:pPr>
              <w:numPr>
                <w:ilvl w:val="0"/>
                <w:numId w:val="2"/>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Division</w:t>
            </w:r>
          </w:p>
          <w:p w:rsidR="00000000" w:rsidDel="00000000" w:rsidP="00000000" w:rsidRDefault="00000000" w:rsidRPr="00000000" w14:paraId="000000BB">
            <w:pPr>
              <w:numPr>
                <w:ilvl w:val="0"/>
                <w:numId w:val="2"/>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Fractions</w:t>
              <w:tab/>
            </w:r>
          </w:p>
          <w:p w:rsidR="00000000" w:rsidDel="00000000" w:rsidP="00000000" w:rsidRDefault="00000000" w:rsidRPr="00000000" w14:paraId="000000BC">
            <w:pPr>
              <w:numPr>
                <w:ilvl w:val="0"/>
                <w:numId w:val="2"/>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Measurement</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BD">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b w:val="1"/>
                <w:color w:val="000000"/>
                <w:sz w:val="14"/>
                <w:szCs w:val="14"/>
                <w:rtl w:val="0"/>
              </w:rPr>
              <w:t xml:space="preserve">Year group specific gaps following Mock SATs.</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BE">
            <w:pPr>
              <w:pBdr>
                <w:top w:space="0" w:sz="0" w:val="nil"/>
                <w:left w:space="0" w:sz="0" w:val="nil"/>
                <w:bottom w:space="0" w:sz="0" w:val="nil"/>
                <w:right w:space="0" w:sz="0" w:val="nil"/>
                <w:between w:space="0" w:sz="0" w:val="nil"/>
              </w:pBdr>
              <w:jc w:val="center"/>
              <w:rPr>
                <w:rFonts w:ascii="Century Gothic" w:cs="Century Gothic" w:eastAsia="Century Gothic" w:hAnsi="Century Gothic"/>
                <w:b w:val="1"/>
                <w:color w:val="000000"/>
                <w:sz w:val="14"/>
                <w:szCs w:val="14"/>
              </w:rPr>
            </w:pPr>
            <w:r w:rsidDel="00000000" w:rsidR="00000000" w:rsidRPr="00000000">
              <w:rPr>
                <w:rFonts w:ascii="Century Gothic" w:cs="Century Gothic" w:eastAsia="Century Gothic" w:hAnsi="Century Gothic"/>
                <w:b w:val="1"/>
                <w:color w:val="000000"/>
                <w:sz w:val="14"/>
                <w:szCs w:val="14"/>
                <w:rtl w:val="0"/>
              </w:rPr>
              <w:t xml:space="preserve">Year group specific gaps following Mock SATs.</w:t>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BF">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Revision &amp; Year group specific gaps</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C1">
            <w:pPr>
              <w:numPr>
                <w:ilvl w:val="0"/>
                <w:numId w:val="3"/>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Maths pride piece for secondary.</w:t>
            </w:r>
          </w:p>
          <w:p w:rsidR="00000000" w:rsidDel="00000000" w:rsidP="00000000" w:rsidRDefault="00000000" w:rsidRPr="00000000" w14:paraId="000000C2">
            <w:pPr>
              <w:numPr>
                <w:ilvl w:val="0"/>
                <w:numId w:val="3"/>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Leaver’s party planning – application of four operations.</w:t>
            </w:r>
          </w:p>
          <w:p w:rsidR="00000000" w:rsidDel="00000000" w:rsidP="00000000" w:rsidRDefault="00000000" w:rsidRPr="00000000" w14:paraId="000000C3">
            <w:pPr>
              <w:numPr>
                <w:ilvl w:val="0"/>
                <w:numId w:val="3"/>
              </w:numPr>
              <w:pBdr>
                <w:top w:space="0" w:sz="0" w:val="nil"/>
                <w:left w:space="0" w:sz="0" w:val="nil"/>
                <w:bottom w:space="0" w:sz="0" w:val="nil"/>
                <w:right w:space="0" w:sz="0" w:val="nil"/>
                <w:between w:space="0" w:sz="0" w:val="nil"/>
              </w:pBdr>
              <w:spacing w:after="200"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Sponsored bike ride planning (link with bike ability)</w:t>
            </w:r>
          </w:p>
          <w:p w:rsidR="00000000" w:rsidDel="00000000" w:rsidP="00000000" w:rsidRDefault="00000000" w:rsidRPr="00000000" w14:paraId="000000C4">
            <w:pP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C5">
            <w:pP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C6">
            <w:pP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C7">
            <w:pP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C8">
            <w:pP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C9">
            <w:pPr>
              <w:rPr>
                <w:rFonts w:ascii="Century Gothic" w:cs="Century Gothic" w:eastAsia="Century Gothic" w:hAnsi="Century Gothic"/>
                <w:sz w:val="14"/>
                <w:szCs w:val="14"/>
              </w:rPr>
            </w:pPr>
            <w:r w:rsidDel="00000000" w:rsidR="00000000" w:rsidRPr="00000000">
              <w:rPr>
                <w:rtl w:val="0"/>
              </w:rPr>
            </w:r>
          </w:p>
        </w:tc>
      </w:tr>
      <w:tr>
        <w:trPr>
          <w:cantSplit w:val="0"/>
          <w:trHeight w:val="217" w:hRule="atLeast"/>
          <w:tblHeader w:val="0"/>
        </w:trPr>
        <w:tc>
          <w:tcPr>
            <w:vMerge w:val="restart"/>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CA">
            <w:pPr>
              <w:rPr>
                <w:rFonts w:ascii="Century Gothic" w:cs="Century Gothic" w:eastAsia="Century Gothic" w:hAnsi="Century Gothic"/>
                <w:b w:val="1"/>
                <w:color w:val="808080"/>
                <w:sz w:val="20"/>
                <w:szCs w:val="20"/>
              </w:rPr>
            </w:pPr>
            <w:r w:rsidDel="00000000" w:rsidR="00000000" w:rsidRPr="00000000">
              <w:rPr>
                <w:rFonts w:ascii="Century Gothic" w:cs="Century Gothic" w:eastAsia="Century Gothic" w:hAnsi="Century Gothic"/>
                <w:b w:val="1"/>
                <w:color w:val="808080"/>
                <w:sz w:val="20"/>
                <w:szCs w:val="20"/>
                <w:rtl w:val="0"/>
              </w:rPr>
              <w:t xml:space="preserve">RE</w:t>
            </w:r>
          </w:p>
        </w:tc>
        <w:tc>
          <w:tcPr>
            <w:gridSpan w:val="7"/>
            <w:tcBorders>
              <w:top w:color="a6a6a6" w:space="0" w:sz="4" w:val="single"/>
              <w:left w:color="a6a6a6" w:space="0" w:sz="4" w:val="single"/>
              <w:bottom w:color="a6a6a6" w:space="0" w:sz="4" w:val="single"/>
              <w:right w:color="a6a6a6" w:space="0" w:sz="4" w:val="single"/>
            </w:tcBorders>
            <w:shd w:fill="c2d69b" w:val="clear"/>
          </w:tcPr>
          <w:p w:rsidR="00000000" w:rsidDel="00000000" w:rsidP="00000000" w:rsidRDefault="00000000" w:rsidRPr="00000000" w14:paraId="000000CB">
            <w:pPr>
              <w:jc w:val="center"/>
              <w:rPr>
                <w:rFonts w:ascii="Century Gothic" w:cs="Century Gothic" w:eastAsia="Century Gothic" w:hAnsi="Century Gothic"/>
                <w:b w:val="1"/>
                <w:sz w:val="16"/>
                <w:szCs w:val="16"/>
              </w:rPr>
            </w:pPr>
            <w:r w:rsidDel="00000000" w:rsidR="00000000" w:rsidRPr="00000000">
              <w:rPr>
                <w:rFonts w:ascii="Century Gothic" w:cs="Century Gothic" w:eastAsia="Century Gothic" w:hAnsi="Century Gothic"/>
                <w:b w:val="1"/>
                <w:sz w:val="16"/>
                <w:szCs w:val="16"/>
                <w:rtl w:val="0"/>
              </w:rPr>
              <w:t xml:space="preserve">Religious Education</w:t>
            </w:r>
          </w:p>
        </w:tc>
      </w:tr>
      <w:tr>
        <w:trPr>
          <w:cantSplit w:val="0"/>
          <w:trHeight w:val="311" w:hRule="atLeast"/>
          <w:tblHeader w:val="0"/>
        </w:trPr>
        <w:tc>
          <w:tcPr>
            <w:vMerge w:val="continue"/>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sz w:val="16"/>
                <w:szCs w:val="16"/>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D3">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God</w:t>
            </w:r>
          </w:p>
          <w:p w:rsidR="00000000" w:rsidDel="00000000" w:rsidP="00000000" w:rsidRDefault="00000000" w:rsidRPr="00000000" w14:paraId="000000D4">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Through the exploration of a variety of religions, the children will explore the concept of God. They will think about how people describe God and what is the value of doing so.? The children will explore how the concept of God affects both their lives and that of others.</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D5">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Interpretation </w:t>
            </w:r>
          </w:p>
          <w:p w:rsidR="00000000" w:rsidDel="00000000" w:rsidP="00000000" w:rsidRDefault="00000000" w:rsidRPr="00000000" w14:paraId="000000D6">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The children will explore the differing birth narratives of the Christmas story and link it to what the ‘traditional’ story is. They will investigate what interpretation means in relation to the stories and in turn how interpretation affects their own lives.</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D7">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Pilgrimage</w:t>
            </w:r>
          </w:p>
          <w:p w:rsidR="00000000" w:rsidDel="00000000" w:rsidP="00000000" w:rsidRDefault="00000000" w:rsidRPr="00000000" w14:paraId="000000D8">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The children will explore why people go on special journeys and the value of them. They will investigate the concept of Pilgrimage and through looking at The Hajj and Lourdes and others, will identify why it is important in a variety of faiths. They will explore the value of it for themselves and others.</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D9">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Resurrection </w:t>
            </w:r>
            <w:r w:rsidDel="00000000" w:rsidR="00000000" w:rsidRPr="00000000">
              <w:rPr>
                <w:rtl w:val="0"/>
              </w:rPr>
            </w:r>
          </w:p>
          <w:p w:rsidR="00000000" w:rsidDel="00000000" w:rsidP="00000000" w:rsidRDefault="00000000" w:rsidRPr="00000000" w14:paraId="000000DA">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The children will explore the concept of resurrection through the study of the empty cross at Easter. They will explore the value of belief in resurrection for Christians, think about their beliefs about life after death and how belief in resurrection could affect a person’s life and how they conduct themselves.</w:t>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DB">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Leadership</w:t>
            </w:r>
          </w:p>
          <w:p w:rsidR="00000000" w:rsidDel="00000000" w:rsidP="00000000" w:rsidRDefault="00000000" w:rsidRPr="00000000" w14:paraId="000000DC">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The children will explore the concept of A Good Life through the study of the Humanism. They will explore the concept of right and wrong, morals and ethics, choice and consequence. They will explore the value of belief in a good life for Humanists, think about their beliefs about what a good life is and how it could affect a person’s life and how they conduct themselves</w:t>
            </w:r>
            <w:r w:rsidDel="00000000" w:rsidR="00000000" w:rsidRPr="00000000">
              <w:rPr>
                <w:rFonts w:ascii="Century Gothic" w:cs="Century Gothic" w:eastAsia="Century Gothic" w:hAnsi="Century Gothic"/>
                <w:b w:val="1"/>
                <w:sz w:val="14"/>
                <w:szCs w:val="14"/>
                <w:rtl w:val="0"/>
              </w:rPr>
              <w:t xml:space="preserve">.</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DE">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Humanism</w:t>
            </w:r>
          </w:p>
          <w:p w:rsidR="00000000" w:rsidDel="00000000" w:rsidP="00000000" w:rsidRDefault="00000000" w:rsidRPr="00000000" w14:paraId="000000DF">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sz w:val="14"/>
                <w:szCs w:val="14"/>
                <w:rtl w:val="0"/>
              </w:rPr>
              <w:t xml:space="preserve">The children will explain the concept of leadership and explain the concept of leadership is contextualised within the life of Jesus. They will evaluate the concept of leadership by describing its value to Christians and by identifying and describing some issues raised. They will explain their own responses to the concept of leadership. The children will explain how their response to the concept.</w:t>
            </w:r>
            <w:r w:rsidDel="00000000" w:rsidR="00000000" w:rsidRPr="00000000">
              <w:rPr>
                <w:rtl w:val="0"/>
              </w:rPr>
            </w:r>
          </w:p>
        </w:tc>
      </w:tr>
      <w:tr>
        <w:trPr>
          <w:cantSplit w:val="0"/>
          <w:trHeight w:val="70" w:hRule="atLeast"/>
          <w:tblHeader w:val="0"/>
        </w:trPr>
        <w:tc>
          <w:tcPr>
            <w:vMerge w:val="restart"/>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E0">
            <w:pPr>
              <w:rPr>
                <w:rFonts w:ascii="Century Gothic" w:cs="Century Gothic" w:eastAsia="Century Gothic" w:hAnsi="Century Gothic"/>
                <w:b w:val="1"/>
                <w:color w:val="808080"/>
                <w:sz w:val="20"/>
                <w:szCs w:val="20"/>
              </w:rPr>
            </w:pPr>
            <w:r w:rsidDel="00000000" w:rsidR="00000000" w:rsidRPr="00000000">
              <w:rPr>
                <w:rFonts w:ascii="Century Gothic" w:cs="Century Gothic" w:eastAsia="Century Gothic" w:hAnsi="Century Gothic"/>
                <w:b w:val="1"/>
                <w:color w:val="808080"/>
                <w:sz w:val="20"/>
                <w:szCs w:val="20"/>
                <w:rtl w:val="0"/>
              </w:rPr>
              <w:t xml:space="preserve">Computing</w:t>
            </w:r>
          </w:p>
        </w:tc>
        <w:tc>
          <w:tcPr>
            <w:gridSpan w:val="7"/>
            <w:tcBorders>
              <w:top w:color="a6a6a6" w:space="0" w:sz="4" w:val="single"/>
              <w:left w:color="a6a6a6" w:space="0" w:sz="4" w:val="single"/>
              <w:bottom w:color="a6a6a6" w:space="0" w:sz="4" w:val="single"/>
              <w:right w:color="a6a6a6" w:space="0" w:sz="4" w:val="single"/>
            </w:tcBorders>
            <w:shd w:fill="ff0000" w:val="clear"/>
          </w:tcPr>
          <w:p w:rsidR="00000000" w:rsidDel="00000000" w:rsidP="00000000" w:rsidRDefault="00000000" w:rsidRPr="00000000" w14:paraId="000000E1">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sz w:val="16"/>
                <w:szCs w:val="16"/>
                <w:rtl w:val="0"/>
              </w:rPr>
              <w:t xml:space="preserve">Computing</w:t>
            </w:r>
            <w:r w:rsidDel="00000000" w:rsidR="00000000" w:rsidRPr="00000000">
              <w:rPr>
                <w:rtl w:val="0"/>
              </w:rPr>
            </w:r>
          </w:p>
        </w:tc>
      </w:tr>
      <w:tr>
        <w:trPr>
          <w:cantSplit w:val="0"/>
          <w:trHeight w:val="385" w:hRule="atLeast"/>
          <w:tblHeader w:val="0"/>
        </w:trPr>
        <w:tc>
          <w:tcPr>
            <w:vMerge w:val="continue"/>
            <w:tcBorders>
              <w:top w:color="a6a6a6" w:space="0" w:sz="4" w:val="single"/>
              <w:left w:color="a6a6a6" w:space="0" w:sz="4" w:val="single"/>
              <w:right w:color="a6a6a6" w:space="0" w:sz="4" w:val="single"/>
            </w:tcBorders>
            <w:shd w:fill="auto" w:val="clear"/>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20"/>
                <w:szCs w:val="20"/>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E9">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Computer Networks and Word Processing</w:t>
            </w:r>
          </w:p>
          <w:p w:rsidR="00000000" w:rsidDel="00000000" w:rsidP="00000000" w:rsidRDefault="00000000" w:rsidRPr="00000000" w14:paraId="000000EA">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understand the need to create a range of strong and secure passwords and develop effective strategies to manage their passwords.  Children will know what to do if their password is stolen or forgotten and can describe simple ways to increase privacy on apps and services that provide privacy settings.  Children will explore what is necessary for effective communication and the importance of agreed protocols and apply this understanding to IP addresses.  Children will create a presentation based on their topic work using hyperlinks, videos, visual and sound effects, bullet points and their own imported images to further engage the reader and use original content.</w:t>
            </w:r>
          </w:p>
          <w:p w:rsidR="00000000" w:rsidDel="00000000" w:rsidP="00000000" w:rsidRDefault="00000000" w:rsidRPr="00000000" w14:paraId="000000EB">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EC">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ED">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EE">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EF">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F0">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F1">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F2">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F3">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F4">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F5">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F6">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F7">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0F8">
            <w:pPr>
              <w:jc w:val="center"/>
              <w:rPr>
                <w:rFonts w:ascii="Century Gothic" w:cs="Century Gothic" w:eastAsia="Century Gothic" w:hAnsi="Century Gothic"/>
                <w:sz w:val="14"/>
                <w:szCs w:val="14"/>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F9">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Variable Fun and Basic Procedures</w:t>
            </w:r>
          </w:p>
          <w:p w:rsidR="00000000" w:rsidDel="00000000" w:rsidP="00000000" w:rsidRDefault="00000000" w:rsidRPr="00000000" w14:paraId="000000FA">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can explain how they are developing an online reputation which will allow other people to form a positive opinion about themselves now and for their future lives. Children will be able to capture bullying content as evidence to share with trusted adults and professionals that can help.  </w:t>
            </w:r>
          </w:p>
          <w:p w:rsidR="00000000" w:rsidDel="00000000" w:rsidP="00000000" w:rsidRDefault="00000000" w:rsidRPr="00000000" w14:paraId="000000FB">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Using Scratch, children will explore how variables can be used in different ways before adding variables to previous projects. Children will explore how procedures can be used to create fabulous drawing patterns before creating their own.</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FC">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Spreadsheets</w:t>
            </w:r>
          </w:p>
          <w:p w:rsidR="00000000" w:rsidDel="00000000" w:rsidP="00000000" w:rsidRDefault="00000000" w:rsidRPr="00000000" w14:paraId="000000FD">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can demonstrate how to make references to and acknowledge sources they have used from the internet.  Children will be able to describe common systems that regulate age-related content (e.g. PEGI, BBFC, parental warnings) and describe their purpose.  </w:t>
            </w:r>
          </w:p>
          <w:p w:rsidR="00000000" w:rsidDel="00000000" w:rsidP="00000000" w:rsidRDefault="00000000" w:rsidRPr="00000000" w14:paraId="000000FE">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will be able to create and their own online questionnaire and use simple formulae to solve calculations and other statistical functions.  </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0FF">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Video Creation</w:t>
            </w:r>
          </w:p>
          <w:p w:rsidR="00000000" w:rsidDel="00000000" w:rsidP="00000000" w:rsidRDefault="00000000" w:rsidRPr="00000000" w14:paraId="00000100">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will show they understand their responsibilities for the well-being of themselves and others in their online social group.</w:t>
            </w:r>
          </w:p>
          <w:p w:rsidR="00000000" w:rsidDel="00000000" w:rsidP="00000000" w:rsidRDefault="00000000" w:rsidRPr="00000000" w14:paraId="00000101">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will be able to create videos using a range of tools and media, such as green screen effects, animated subtitles, enhanced images and film clips.</w:t>
            </w:r>
          </w:p>
          <w:p w:rsidR="00000000" w:rsidDel="00000000" w:rsidP="00000000" w:rsidRDefault="00000000" w:rsidRPr="00000000" w14:paraId="00000102">
            <w:pPr>
              <w:jc w:val="center"/>
              <w:rPr>
                <w:rFonts w:ascii="Century Gothic" w:cs="Century Gothic" w:eastAsia="Century Gothic" w:hAnsi="Century Gothic"/>
                <w:sz w:val="14"/>
                <w:szCs w:val="14"/>
              </w:rPr>
            </w:pPr>
            <w:r w:rsidDel="00000000" w:rsidR="00000000" w:rsidRPr="00000000">
              <w:rPr>
                <w:rtl w:val="0"/>
              </w:rPr>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03">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Microbit Projects</w:t>
            </w:r>
          </w:p>
          <w:p w:rsidR="00000000" w:rsidDel="00000000" w:rsidP="00000000" w:rsidRDefault="00000000" w:rsidRPr="00000000" w14:paraId="00000104">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can describe ways in which media can shape ideas about gender.  Children can identify and challenge messages about gender and understand the importance of rejecting inappropriate messages.  Children will identify how to get help when they or others are faced with inappropriate and upsetting content.  </w:t>
            </w:r>
          </w:p>
          <w:p w:rsidR="00000000" w:rsidDel="00000000" w:rsidP="00000000" w:rsidRDefault="00000000" w:rsidRPr="00000000" w14:paraId="00000105">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sz w:val="14"/>
                <w:szCs w:val="14"/>
                <w:rtl w:val="0"/>
              </w:rPr>
              <w:t xml:space="preserve">Using micro:bits, children will use their coding knowledge to program and control a physical system.  They will explore a range of projects and design and write their own versions for their peers to complete.</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07">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Crumble Motion and Lights</w:t>
            </w:r>
          </w:p>
          <w:p w:rsidR="00000000" w:rsidDel="00000000" w:rsidP="00000000" w:rsidRDefault="00000000" w:rsidRPr="00000000" w14:paraId="00000108">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will be able to use search technologies effectively and explain how search engines work and how results are selected and ranked.  Children demonstrate the strategies they would apply to be discerning in evaluating digital content.  </w:t>
            </w:r>
          </w:p>
          <w:p w:rsidR="00000000" w:rsidDel="00000000" w:rsidP="00000000" w:rsidRDefault="00000000" w:rsidRPr="00000000" w14:paraId="00000109">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sz w:val="14"/>
                <w:szCs w:val="14"/>
                <w:rtl w:val="0"/>
              </w:rPr>
              <w:t xml:space="preserve">Using Crumble, children will use their coding knowledge to program, control and monitor a physical system in their D&amp;T unit of work to program an indefinite looped light and movement sequence in their fairground ride.</w:t>
            </w:r>
            <w:r w:rsidDel="00000000" w:rsidR="00000000" w:rsidRPr="00000000">
              <w:rPr>
                <w:rtl w:val="0"/>
              </w:rPr>
            </w:r>
          </w:p>
        </w:tc>
      </w:tr>
      <w:tr>
        <w:trPr>
          <w:cantSplit w:val="0"/>
          <w:trHeight w:val="259" w:hRule="atLeast"/>
          <w:tblHeader w:val="0"/>
        </w:trPr>
        <w:tc>
          <w:tcPr>
            <w:vMerge w:val="restart"/>
            <w:tcBorders>
              <w:left w:color="a6a6a6" w:space="0" w:sz="4" w:val="single"/>
              <w:right w:color="a6a6a6" w:space="0" w:sz="4" w:val="single"/>
            </w:tcBorders>
            <w:shd w:fill="auto" w:val="clear"/>
          </w:tcPr>
          <w:p w:rsidR="00000000" w:rsidDel="00000000" w:rsidP="00000000" w:rsidRDefault="00000000" w:rsidRPr="00000000" w14:paraId="0000010A">
            <w:pPr>
              <w:rPr>
                <w:rFonts w:ascii="Century Gothic" w:cs="Century Gothic" w:eastAsia="Century Gothic" w:hAnsi="Century Gothic"/>
                <w:b w:val="1"/>
                <w:color w:val="ffffff"/>
                <w:sz w:val="20"/>
                <w:szCs w:val="20"/>
              </w:rPr>
            </w:pPr>
            <w:r w:rsidDel="00000000" w:rsidR="00000000" w:rsidRPr="00000000">
              <w:rPr>
                <w:rFonts w:ascii="Century Gothic" w:cs="Century Gothic" w:eastAsia="Century Gothic" w:hAnsi="Century Gothic"/>
                <w:b w:val="1"/>
                <w:color w:val="808080"/>
                <w:sz w:val="20"/>
                <w:szCs w:val="20"/>
                <w:rtl w:val="0"/>
              </w:rPr>
              <w:t xml:space="preserve">PE</w:t>
            </w:r>
            <w:r w:rsidDel="00000000" w:rsidR="00000000" w:rsidRPr="00000000">
              <w:rPr>
                <w:rtl w:val="0"/>
              </w:rPr>
            </w:r>
          </w:p>
        </w:tc>
        <w:tc>
          <w:tcPr>
            <w:gridSpan w:val="7"/>
            <w:tcBorders>
              <w:top w:color="a6a6a6" w:space="0" w:sz="4" w:val="single"/>
              <w:left w:color="a6a6a6" w:space="0" w:sz="4" w:val="single"/>
              <w:bottom w:color="a6a6a6" w:space="0" w:sz="4" w:val="single"/>
              <w:right w:color="a6a6a6" w:space="0" w:sz="4" w:val="single"/>
            </w:tcBorders>
            <w:shd w:fill="00b0f0" w:val="clear"/>
          </w:tcPr>
          <w:p w:rsidR="00000000" w:rsidDel="00000000" w:rsidP="00000000" w:rsidRDefault="00000000" w:rsidRPr="00000000" w14:paraId="0000010B">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sz w:val="16"/>
                <w:szCs w:val="16"/>
                <w:rtl w:val="0"/>
              </w:rPr>
              <w:t xml:space="preserve">PE</w:t>
            </w:r>
            <w:r w:rsidDel="00000000" w:rsidR="00000000" w:rsidRPr="00000000">
              <w:rPr>
                <w:rtl w:val="0"/>
              </w:rPr>
            </w:r>
          </w:p>
        </w:tc>
      </w:tr>
      <w:tr>
        <w:trPr>
          <w:cantSplit w:val="0"/>
          <w:trHeight w:val="2733" w:hRule="atLeast"/>
          <w:tblHeader w:val="0"/>
        </w:trPr>
        <w:tc>
          <w:tcPr>
            <w:vMerge w:val="continue"/>
            <w:tcBorders>
              <w:left w:color="a6a6a6" w:space="0" w:sz="4" w:val="single"/>
              <w:right w:color="a6a6a6" w:space="0" w:sz="4" w:val="single"/>
            </w:tcBorders>
            <w:shd w:fill="auto" w:val="clear"/>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20"/>
                <w:szCs w:val="20"/>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13">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sz w:val="14"/>
                <w:szCs w:val="14"/>
                <w:rtl w:val="0"/>
              </w:rPr>
              <w:t xml:space="preserve">Indoor</w:t>
            </w:r>
            <w:r w:rsidDel="00000000" w:rsidR="00000000" w:rsidRPr="00000000">
              <w:rPr>
                <w:rFonts w:ascii="Century Gothic" w:cs="Century Gothic" w:eastAsia="Century Gothic" w:hAnsi="Century Gothic"/>
                <w:b w:val="1"/>
                <w:sz w:val="14"/>
                <w:szCs w:val="14"/>
                <w:rtl w:val="0"/>
              </w:rPr>
              <w:t xml:space="preserve">: Gymnastics </w:t>
            </w:r>
          </w:p>
          <w:p w:rsidR="00000000" w:rsidDel="00000000" w:rsidP="00000000" w:rsidRDefault="00000000" w:rsidRPr="00000000" w14:paraId="00000114">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perform jumps, leaps, rolls and balances with fluency, tension and control to create a sequence. </w:t>
            </w:r>
          </w:p>
          <w:p w:rsidR="00000000" w:rsidDel="00000000" w:rsidP="00000000" w:rsidRDefault="00000000" w:rsidRPr="00000000" w14:paraId="00000115">
            <w:pPr>
              <w:jc w:val="center"/>
              <w:rPr>
                <w:rFonts w:ascii="Century Gothic" w:cs="Century Gothic" w:eastAsia="Century Gothic" w:hAnsi="Century Gothic"/>
                <w:b w:val="1"/>
                <w:sz w:val="14"/>
                <w:szCs w:val="14"/>
              </w:rPr>
            </w:pPr>
            <w:r w:rsidDel="00000000" w:rsidR="00000000" w:rsidRPr="00000000">
              <w:rPr>
                <w:rtl w:val="0"/>
              </w:rPr>
            </w:r>
          </w:p>
          <w:p w:rsidR="00000000" w:rsidDel="00000000" w:rsidP="00000000" w:rsidRDefault="00000000" w:rsidRPr="00000000" w14:paraId="00000116">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17">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Outdoor: </w:t>
            </w:r>
            <w:r w:rsidDel="00000000" w:rsidR="00000000" w:rsidRPr="00000000">
              <w:rPr>
                <w:rFonts w:ascii="Century Gothic" w:cs="Century Gothic" w:eastAsia="Century Gothic" w:hAnsi="Century Gothic"/>
                <w:b w:val="1"/>
                <w:sz w:val="14"/>
                <w:szCs w:val="14"/>
                <w:rtl w:val="0"/>
              </w:rPr>
              <w:t xml:space="preserve">Football</w:t>
            </w:r>
            <w:r w:rsidDel="00000000" w:rsidR="00000000" w:rsidRPr="00000000">
              <w:rPr>
                <w:rFonts w:ascii="Century Gothic" w:cs="Century Gothic" w:eastAsia="Century Gothic" w:hAnsi="Century Gothic"/>
                <w:sz w:val="14"/>
                <w:szCs w:val="14"/>
                <w:rtl w:val="0"/>
              </w:rPr>
              <w:t xml:space="preserve"> – Choose and implement a range of strategies to attack and defend. To play games showing tactical awareness and knowledge of rules.</w:t>
            </w:r>
          </w:p>
          <w:p w:rsidR="00000000" w:rsidDel="00000000" w:rsidP="00000000" w:rsidRDefault="00000000" w:rsidRPr="00000000" w14:paraId="00000118">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19">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1A">
            <w:pPr>
              <w:rPr>
                <w:rFonts w:ascii="Century Gothic" w:cs="Century Gothic" w:eastAsia="Century Gothic" w:hAnsi="Century Gothic"/>
                <w:sz w:val="14"/>
                <w:szCs w:val="14"/>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1B">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sz w:val="14"/>
                <w:szCs w:val="14"/>
                <w:rtl w:val="0"/>
              </w:rPr>
              <w:t xml:space="preserve">Indoor: </w:t>
            </w:r>
            <w:r w:rsidDel="00000000" w:rsidR="00000000" w:rsidRPr="00000000">
              <w:rPr>
                <w:rFonts w:ascii="Century Gothic" w:cs="Century Gothic" w:eastAsia="Century Gothic" w:hAnsi="Century Gothic"/>
                <w:b w:val="1"/>
                <w:sz w:val="14"/>
                <w:szCs w:val="14"/>
                <w:rtl w:val="0"/>
              </w:rPr>
              <w:t xml:space="preserve">Stomp Dance</w:t>
            </w:r>
          </w:p>
          <w:p w:rsidR="00000000" w:rsidDel="00000000" w:rsidP="00000000" w:rsidRDefault="00000000" w:rsidRPr="00000000" w14:paraId="0000011C">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Use space and  levels, with unison and canon to create a dance. </w:t>
            </w:r>
          </w:p>
          <w:p w:rsidR="00000000" w:rsidDel="00000000" w:rsidP="00000000" w:rsidRDefault="00000000" w:rsidRPr="00000000" w14:paraId="0000011D">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1E">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1F">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20">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Outdoor: </w:t>
            </w:r>
            <w:r w:rsidDel="00000000" w:rsidR="00000000" w:rsidRPr="00000000">
              <w:rPr>
                <w:rFonts w:ascii="Century Gothic" w:cs="Century Gothic" w:eastAsia="Century Gothic" w:hAnsi="Century Gothic"/>
                <w:b w:val="1"/>
                <w:sz w:val="14"/>
                <w:szCs w:val="14"/>
                <w:rtl w:val="0"/>
              </w:rPr>
              <w:t xml:space="preserve">Netball/Basketball </w:t>
            </w:r>
            <w:r w:rsidDel="00000000" w:rsidR="00000000" w:rsidRPr="00000000">
              <w:rPr>
                <w:rFonts w:ascii="Century Gothic" w:cs="Century Gothic" w:eastAsia="Century Gothic" w:hAnsi="Century Gothic"/>
                <w:sz w:val="14"/>
                <w:szCs w:val="14"/>
                <w:rtl w:val="0"/>
              </w:rPr>
              <w:t xml:space="preserve"> – show tactical awareness in high 5’s netball games and learn rules and scoring of netball. To vary use of passes during games which are appropriate.</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21">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sz w:val="14"/>
                <w:szCs w:val="14"/>
                <w:rtl w:val="0"/>
              </w:rPr>
              <w:t xml:space="preserve">Indoor: </w:t>
            </w:r>
            <w:r w:rsidDel="00000000" w:rsidR="00000000" w:rsidRPr="00000000">
              <w:rPr>
                <w:rFonts w:ascii="Century Gothic" w:cs="Century Gothic" w:eastAsia="Century Gothic" w:hAnsi="Century Gothic"/>
                <w:b w:val="1"/>
                <w:sz w:val="14"/>
                <w:szCs w:val="14"/>
                <w:rtl w:val="0"/>
              </w:rPr>
              <w:t xml:space="preserve">Gymnastics </w:t>
            </w:r>
          </w:p>
          <w:p w:rsidR="00000000" w:rsidDel="00000000" w:rsidP="00000000" w:rsidRDefault="00000000" w:rsidRPr="00000000" w14:paraId="00000122">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Perform a variety of rolls and jumps using equipment to complete a vault. </w:t>
            </w:r>
          </w:p>
          <w:p w:rsidR="00000000" w:rsidDel="00000000" w:rsidP="00000000" w:rsidRDefault="00000000" w:rsidRPr="00000000" w14:paraId="00000123">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24">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25">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26">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Outdoor:</w:t>
            </w:r>
            <w:r w:rsidDel="00000000" w:rsidR="00000000" w:rsidRPr="00000000">
              <w:rPr>
                <w:rFonts w:ascii="Century Gothic" w:cs="Century Gothic" w:eastAsia="Century Gothic" w:hAnsi="Century Gothic"/>
                <w:b w:val="1"/>
                <w:sz w:val="14"/>
                <w:szCs w:val="14"/>
                <w:rtl w:val="0"/>
              </w:rPr>
              <w:t xml:space="preserve"> Hockey</w:t>
            </w:r>
            <w:r w:rsidDel="00000000" w:rsidR="00000000" w:rsidRPr="00000000">
              <w:rPr>
                <w:rFonts w:ascii="Century Gothic" w:cs="Century Gothic" w:eastAsia="Century Gothic" w:hAnsi="Century Gothic"/>
                <w:sz w:val="14"/>
                <w:szCs w:val="14"/>
                <w:rtl w:val="0"/>
              </w:rPr>
              <w:t xml:space="preserve"> – to increase power and strength of passes and play in different positions on the pitch:</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27">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sz w:val="14"/>
                <w:szCs w:val="14"/>
                <w:rtl w:val="0"/>
              </w:rPr>
              <w:t xml:space="preserve">Indoor: </w:t>
            </w:r>
            <w:r w:rsidDel="00000000" w:rsidR="00000000" w:rsidRPr="00000000">
              <w:rPr>
                <w:rFonts w:ascii="Century Gothic" w:cs="Century Gothic" w:eastAsia="Century Gothic" w:hAnsi="Century Gothic"/>
                <w:b w:val="1"/>
                <w:sz w:val="14"/>
                <w:szCs w:val="14"/>
                <w:rtl w:val="0"/>
              </w:rPr>
              <w:t xml:space="preserve">Dance – The Greatest Showman</w:t>
            </w:r>
          </w:p>
          <w:p w:rsidR="00000000" w:rsidDel="00000000" w:rsidP="00000000" w:rsidRDefault="00000000" w:rsidRPr="00000000" w14:paraId="00000128">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Create a dance routine including different levels, unison and  canon showing control and fluency.</w:t>
            </w:r>
          </w:p>
          <w:p w:rsidR="00000000" w:rsidDel="00000000" w:rsidP="00000000" w:rsidRDefault="00000000" w:rsidRPr="00000000" w14:paraId="00000129">
            <w:pP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2A">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Outdoor: </w:t>
            </w:r>
            <w:r w:rsidDel="00000000" w:rsidR="00000000" w:rsidRPr="00000000">
              <w:rPr>
                <w:rFonts w:ascii="Century Gothic" w:cs="Century Gothic" w:eastAsia="Century Gothic" w:hAnsi="Century Gothic"/>
                <w:b w:val="1"/>
                <w:sz w:val="14"/>
                <w:szCs w:val="14"/>
                <w:rtl w:val="0"/>
              </w:rPr>
              <w:t xml:space="preserve">Rounders/cricket</w:t>
            </w:r>
            <w:r w:rsidDel="00000000" w:rsidR="00000000" w:rsidRPr="00000000">
              <w:rPr>
                <w:rFonts w:ascii="Century Gothic" w:cs="Century Gothic" w:eastAsia="Century Gothic" w:hAnsi="Century Gothic"/>
                <w:sz w:val="14"/>
                <w:szCs w:val="14"/>
                <w:rtl w:val="0"/>
              </w:rPr>
              <w:t xml:space="preserve">. Apply defensive and attacking tactics. Play competitively and develop and explore ways of bowling </w:t>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2B">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Swimming and Water safety</w:t>
            </w:r>
            <w:r w:rsidDel="00000000" w:rsidR="00000000" w:rsidRPr="00000000">
              <w:rPr>
                <w:rFonts w:ascii="Century Gothic" w:cs="Century Gothic" w:eastAsia="Century Gothic" w:hAnsi="Century Gothic"/>
                <w:sz w:val="14"/>
                <w:szCs w:val="14"/>
                <w:rtl w:val="0"/>
              </w:rPr>
              <w:t xml:space="preserve"> – swim up to 100m, start to learn butterfly stroke and learn basic water safety</w:t>
            </w:r>
          </w:p>
          <w:p w:rsidR="00000000" w:rsidDel="00000000" w:rsidP="00000000" w:rsidRDefault="00000000" w:rsidRPr="00000000" w14:paraId="0000012C">
            <w:pPr>
              <w:jc w:val="center"/>
              <w:rPr>
                <w:rFonts w:ascii="Century Gothic" w:cs="Century Gothic" w:eastAsia="Century Gothic" w:hAnsi="Century Gothic"/>
                <w:b w:val="1"/>
                <w:sz w:val="14"/>
                <w:szCs w:val="14"/>
              </w:rPr>
            </w:pPr>
            <w:r w:rsidDel="00000000" w:rsidR="00000000" w:rsidRPr="00000000">
              <w:rPr>
                <w:rtl w:val="0"/>
              </w:rPr>
            </w:r>
          </w:p>
          <w:p w:rsidR="00000000" w:rsidDel="00000000" w:rsidP="00000000" w:rsidRDefault="00000000" w:rsidRPr="00000000" w14:paraId="0000012D">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2E">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2F">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Outdoor: </w:t>
            </w:r>
            <w:r w:rsidDel="00000000" w:rsidR="00000000" w:rsidRPr="00000000">
              <w:rPr>
                <w:rFonts w:ascii="Century Gothic" w:cs="Century Gothic" w:eastAsia="Century Gothic" w:hAnsi="Century Gothic"/>
                <w:b w:val="1"/>
                <w:sz w:val="14"/>
                <w:szCs w:val="14"/>
                <w:rtl w:val="0"/>
              </w:rPr>
              <w:t xml:space="preserve">Athletics</w:t>
            </w:r>
            <w:r w:rsidDel="00000000" w:rsidR="00000000" w:rsidRPr="00000000">
              <w:rPr>
                <w:rFonts w:ascii="Century Gothic" w:cs="Century Gothic" w:eastAsia="Century Gothic" w:hAnsi="Century Gothic"/>
                <w:sz w:val="14"/>
                <w:szCs w:val="14"/>
                <w:rtl w:val="0"/>
              </w:rPr>
              <w:t xml:space="preserve"> - sprints up to 80m and run over longer distances up to 600m including relay and develop stamina. Range of throwing techniques and standing, long and triple jump</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31">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sz w:val="14"/>
                <w:szCs w:val="14"/>
                <w:rtl w:val="0"/>
              </w:rPr>
              <w:t xml:space="preserve">Indoor: </w:t>
            </w:r>
            <w:r w:rsidDel="00000000" w:rsidR="00000000" w:rsidRPr="00000000">
              <w:rPr>
                <w:rFonts w:ascii="Century Gothic" w:cs="Century Gothic" w:eastAsia="Century Gothic" w:hAnsi="Century Gothic"/>
                <w:b w:val="1"/>
                <w:sz w:val="14"/>
                <w:szCs w:val="14"/>
                <w:rtl w:val="0"/>
              </w:rPr>
              <w:t xml:space="preserve">Orienteering</w:t>
            </w:r>
          </w:p>
          <w:p w:rsidR="00000000" w:rsidDel="00000000" w:rsidP="00000000" w:rsidRDefault="00000000" w:rsidRPr="00000000" w14:paraId="00000132">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Develop map reading, compass points and route planning to create and complete a route around school. </w:t>
            </w:r>
          </w:p>
          <w:p w:rsidR="00000000" w:rsidDel="00000000" w:rsidP="00000000" w:rsidRDefault="00000000" w:rsidRPr="00000000" w14:paraId="00000133">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34">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35">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sz w:val="14"/>
                <w:szCs w:val="14"/>
                <w:rtl w:val="0"/>
              </w:rPr>
              <w:t xml:space="preserve">Outdoor: </w:t>
            </w:r>
            <w:r w:rsidDel="00000000" w:rsidR="00000000" w:rsidRPr="00000000">
              <w:rPr>
                <w:rFonts w:ascii="Century Gothic" w:cs="Century Gothic" w:eastAsia="Century Gothic" w:hAnsi="Century Gothic"/>
                <w:b w:val="1"/>
                <w:sz w:val="14"/>
                <w:szCs w:val="14"/>
                <w:rtl w:val="0"/>
              </w:rPr>
              <w:t xml:space="preserve">Cricket-</w:t>
            </w:r>
          </w:p>
          <w:p w:rsidR="00000000" w:rsidDel="00000000" w:rsidP="00000000" w:rsidRDefault="00000000" w:rsidRPr="00000000" w14:paraId="00000136">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Use fielding, bowling and batting technique to play and umpire a game. </w:t>
            </w:r>
          </w:p>
          <w:p w:rsidR="00000000" w:rsidDel="00000000" w:rsidP="00000000" w:rsidRDefault="00000000" w:rsidRPr="00000000" w14:paraId="00000137">
            <w:pPr>
              <w:jc w:val="center"/>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138">
            <w:pPr>
              <w:jc w:val="center"/>
              <w:rPr>
                <w:rFonts w:ascii="Century Gothic" w:cs="Century Gothic" w:eastAsia="Century Gothic" w:hAnsi="Century Gothic"/>
                <w:sz w:val="14"/>
                <w:szCs w:val="14"/>
              </w:rPr>
            </w:pPr>
            <w:r w:rsidDel="00000000" w:rsidR="00000000" w:rsidRPr="00000000">
              <w:rPr>
                <w:rtl w:val="0"/>
              </w:rPr>
            </w:r>
          </w:p>
        </w:tc>
      </w:tr>
      <w:tr>
        <w:trPr>
          <w:cantSplit w:val="0"/>
          <w:trHeight w:val="70" w:hRule="atLeast"/>
          <w:tblHeader w:val="0"/>
        </w:trPr>
        <w:tc>
          <w:tcPr>
            <w:vMerge w:val="restart"/>
            <w:tcBorders>
              <w:left w:color="a6a6a6" w:space="0" w:sz="4" w:val="single"/>
              <w:right w:color="a6a6a6" w:space="0" w:sz="4" w:val="single"/>
            </w:tcBorders>
            <w:shd w:fill="auto" w:val="clear"/>
          </w:tcPr>
          <w:p w:rsidR="00000000" w:rsidDel="00000000" w:rsidP="00000000" w:rsidRDefault="00000000" w:rsidRPr="00000000" w14:paraId="00000139">
            <w:pPr>
              <w:rPr>
                <w:rFonts w:ascii="Century Gothic" w:cs="Century Gothic" w:eastAsia="Century Gothic" w:hAnsi="Century Gothic"/>
                <w:b w:val="1"/>
                <w:color w:val="ffffff"/>
                <w:sz w:val="20"/>
                <w:szCs w:val="20"/>
              </w:rPr>
            </w:pPr>
            <w:r w:rsidDel="00000000" w:rsidR="00000000" w:rsidRPr="00000000">
              <w:rPr>
                <w:rFonts w:ascii="Century Gothic" w:cs="Century Gothic" w:eastAsia="Century Gothic" w:hAnsi="Century Gothic"/>
                <w:b w:val="1"/>
                <w:color w:val="808080"/>
                <w:sz w:val="20"/>
                <w:szCs w:val="20"/>
                <w:rtl w:val="0"/>
              </w:rPr>
              <w:t xml:space="preserve">PSHRE</w:t>
            </w:r>
            <w:r w:rsidDel="00000000" w:rsidR="00000000" w:rsidRPr="00000000">
              <w:rPr>
                <w:rtl w:val="0"/>
              </w:rPr>
            </w:r>
          </w:p>
        </w:tc>
        <w:tc>
          <w:tcPr>
            <w:gridSpan w:val="7"/>
            <w:tcBorders>
              <w:top w:color="a6a6a6" w:space="0" w:sz="4" w:val="single"/>
              <w:left w:color="a6a6a6" w:space="0" w:sz="4" w:val="single"/>
              <w:bottom w:color="a6a6a6" w:space="0" w:sz="4" w:val="single"/>
              <w:right w:color="a6a6a6" w:space="0" w:sz="4" w:val="single"/>
            </w:tcBorders>
            <w:shd w:fill="bfbfbf" w:val="clear"/>
          </w:tcPr>
          <w:p w:rsidR="00000000" w:rsidDel="00000000" w:rsidP="00000000" w:rsidRDefault="00000000" w:rsidRPr="00000000" w14:paraId="0000013A">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sz w:val="16"/>
                <w:szCs w:val="16"/>
                <w:rtl w:val="0"/>
              </w:rPr>
              <w:t xml:space="preserve">PSHRE</w:t>
            </w:r>
            <w:r w:rsidDel="00000000" w:rsidR="00000000" w:rsidRPr="00000000">
              <w:rPr>
                <w:rtl w:val="0"/>
              </w:rPr>
            </w:r>
          </w:p>
        </w:tc>
      </w:tr>
      <w:tr>
        <w:trPr>
          <w:cantSplit w:val="0"/>
          <w:trHeight w:val="280" w:hRule="atLeast"/>
          <w:tblHeader w:val="0"/>
        </w:trPr>
        <w:tc>
          <w:tcPr>
            <w:vMerge w:val="continue"/>
            <w:tcBorders>
              <w:left w:color="a6a6a6" w:space="0" w:sz="4" w:val="single"/>
              <w:right w:color="a6a6a6" w:space="0" w:sz="4" w:val="single"/>
            </w:tcBorders>
            <w:shd w:fill="auto" w:val="clea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20"/>
                <w:szCs w:val="20"/>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42">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Me and my Relationships</w:t>
            </w:r>
          </w:p>
          <w:p w:rsidR="00000000" w:rsidDel="00000000" w:rsidP="00000000" w:rsidRDefault="00000000" w:rsidRPr="00000000" w14:paraId="00000143">
            <w:pPr>
              <w:numPr>
                <w:ilvl w:val="0"/>
                <w:numId w:val="4"/>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Assertiveness</w:t>
            </w:r>
          </w:p>
          <w:p w:rsidR="00000000" w:rsidDel="00000000" w:rsidP="00000000" w:rsidRDefault="00000000" w:rsidRPr="00000000" w14:paraId="00000144">
            <w:pPr>
              <w:numPr>
                <w:ilvl w:val="0"/>
                <w:numId w:val="4"/>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Cooperation</w:t>
            </w:r>
          </w:p>
          <w:p w:rsidR="00000000" w:rsidDel="00000000" w:rsidP="00000000" w:rsidRDefault="00000000" w:rsidRPr="00000000" w14:paraId="00000145">
            <w:pPr>
              <w:numPr>
                <w:ilvl w:val="0"/>
                <w:numId w:val="4"/>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Safe/unsafe touches</w:t>
            </w:r>
          </w:p>
          <w:p w:rsidR="00000000" w:rsidDel="00000000" w:rsidP="00000000" w:rsidRDefault="00000000" w:rsidRPr="00000000" w14:paraId="00000146">
            <w:pPr>
              <w:numPr>
                <w:ilvl w:val="0"/>
                <w:numId w:val="4"/>
              </w:numPr>
              <w:pBdr>
                <w:top w:space="0" w:sz="0" w:val="nil"/>
                <w:left w:space="0" w:sz="0" w:val="nil"/>
                <w:bottom w:space="0" w:sz="0" w:val="nil"/>
                <w:right w:space="0" w:sz="0" w:val="nil"/>
                <w:between w:space="0" w:sz="0" w:val="nil"/>
              </w:pBdr>
              <w:spacing w:after="200"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Positive relationships</w:t>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47">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Valuing Difference</w:t>
            </w:r>
          </w:p>
          <w:p w:rsidR="00000000" w:rsidDel="00000000" w:rsidP="00000000" w:rsidRDefault="00000000" w:rsidRPr="00000000" w14:paraId="00000148">
            <w:pPr>
              <w:numPr>
                <w:ilvl w:val="0"/>
                <w:numId w:val="5"/>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Recognising and celebrating difference</w:t>
            </w:r>
          </w:p>
          <w:p w:rsidR="00000000" w:rsidDel="00000000" w:rsidP="00000000" w:rsidRDefault="00000000" w:rsidRPr="00000000" w14:paraId="00000149">
            <w:pPr>
              <w:numPr>
                <w:ilvl w:val="0"/>
                <w:numId w:val="5"/>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Recognising and reflecting on prejudice-based bullying </w:t>
            </w:r>
          </w:p>
          <w:p w:rsidR="00000000" w:rsidDel="00000000" w:rsidP="00000000" w:rsidRDefault="00000000" w:rsidRPr="00000000" w14:paraId="0000014A">
            <w:pPr>
              <w:numPr>
                <w:ilvl w:val="0"/>
                <w:numId w:val="5"/>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Understanding Bystander behaviour </w:t>
            </w:r>
          </w:p>
          <w:p w:rsidR="00000000" w:rsidDel="00000000" w:rsidP="00000000" w:rsidRDefault="00000000" w:rsidRPr="00000000" w14:paraId="0000014B">
            <w:pPr>
              <w:numPr>
                <w:ilvl w:val="0"/>
                <w:numId w:val="5"/>
              </w:numPr>
              <w:pBdr>
                <w:top w:space="0" w:sz="0" w:val="nil"/>
                <w:left w:space="0" w:sz="0" w:val="nil"/>
                <w:bottom w:space="0" w:sz="0" w:val="nil"/>
                <w:right w:space="0" w:sz="0" w:val="nil"/>
                <w:between w:space="0" w:sz="0" w:val="nil"/>
              </w:pBdr>
              <w:spacing w:after="200" w:line="276" w:lineRule="auto"/>
              <w:ind w:left="360" w:hanging="360"/>
              <w:rPr>
                <w:rFonts w:ascii="Century Gothic" w:cs="Century Gothic" w:eastAsia="Century Gothic" w:hAnsi="Century Gothic"/>
                <w:b w:val="1"/>
                <w:color w:val="000000"/>
                <w:sz w:val="14"/>
                <w:szCs w:val="14"/>
              </w:rPr>
            </w:pPr>
            <w:r w:rsidDel="00000000" w:rsidR="00000000" w:rsidRPr="00000000">
              <w:rPr>
                <w:rFonts w:ascii="Century Gothic" w:cs="Century Gothic" w:eastAsia="Century Gothic" w:hAnsi="Century Gothic"/>
                <w:color w:val="000000"/>
                <w:sz w:val="14"/>
                <w:szCs w:val="14"/>
                <w:rtl w:val="0"/>
              </w:rPr>
              <w:t xml:space="preserve">Gender stereotyping</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4C">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Keeping Safe</w:t>
            </w:r>
          </w:p>
          <w:p w:rsidR="00000000" w:rsidDel="00000000" w:rsidP="00000000" w:rsidRDefault="00000000" w:rsidRPr="00000000" w14:paraId="0000014D">
            <w:pPr>
              <w:numPr>
                <w:ilvl w:val="0"/>
                <w:numId w:val="1"/>
              </w:numPr>
              <w:pBdr>
                <w:top w:space="0" w:sz="0" w:val="nil"/>
                <w:left w:space="0" w:sz="0" w:val="nil"/>
                <w:bottom w:space="0" w:sz="0" w:val="nil"/>
                <w:right w:space="0" w:sz="0" w:val="nil"/>
                <w:between w:space="0" w:sz="0" w:val="nil"/>
              </w:pBdr>
              <w:spacing w:line="276" w:lineRule="auto"/>
              <w:ind w:left="360" w:right="113"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Understanding emotional needs</w:t>
            </w:r>
          </w:p>
          <w:p w:rsidR="00000000" w:rsidDel="00000000" w:rsidP="00000000" w:rsidRDefault="00000000" w:rsidRPr="00000000" w14:paraId="0000014E">
            <w:pPr>
              <w:numPr>
                <w:ilvl w:val="0"/>
                <w:numId w:val="1"/>
              </w:numPr>
              <w:pBdr>
                <w:top w:space="0" w:sz="0" w:val="nil"/>
                <w:left w:space="0" w:sz="0" w:val="nil"/>
                <w:bottom w:space="0" w:sz="0" w:val="nil"/>
                <w:right w:space="0" w:sz="0" w:val="nil"/>
                <w:between w:space="0" w:sz="0" w:val="nil"/>
              </w:pBdr>
              <w:spacing w:line="276" w:lineRule="auto"/>
              <w:ind w:left="360" w:right="113"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Staying safe online</w:t>
            </w:r>
          </w:p>
          <w:p w:rsidR="00000000" w:rsidDel="00000000" w:rsidP="00000000" w:rsidRDefault="00000000" w:rsidRPr="00000000" w14:paraId="0000014F">
            <w:pPr>
              <w:numPr>
                <w:ilvl w:val="0"/>
                <w:numId w:val="1"/>
              </w:numPr>
              <w:pBdr>
                <w:top w:space="0" w:sz="0" w:val="nil"/>
                <w:left w:space="0" w:sz="0" w:val="nil"/>
                <w:bottom w:space="0" w:sz="0" w:val="nil"/>
                <w:right w:space="0" w:sz="0" w:val="nil"/>
                <w:between w:space="0" w:sz="0" w:val="nil"/>
              </w:pBdr>
              <w:spacing w:after="200" w:line="276" w:lineRule="auto"/>
              <w:ind w:left="360" w:right="113"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highlight w:val="white"/>
                <w:rtl w:val="0"/>
              </w:rPr>
              <w:t xml:space="preserve">Drugs: norms and risks (including the law)</w:t>
            </w: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50">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Rights and Respect</w:t>
            </w:r>
          </w:p>
          <w:p w:rsidR="00000000" w:rsidDel="00000000" w:rsidP="00000000" w:rsidRDefault="00000000" w:rsidRPr="00000000" w14:paraId="00000151">
            <w:pPr>
              <w:numPr>
                <w:ilvl w:val="0"/>
                <w:numId w:val="1"/>
              </w:numPr>
              <w:pBdr>
                <w:top w:space="0" w:sz="0" w:val="nil"/>
                <w:left w:space="0" w:sz="0" w:val="nil"/>
                <w:bottom w:space="0" w:sz="0" w:val="nil"/>
                <w:right w:space="0" w:sz="0" w:val="nil"/>
                <w:between w:space="0" w:sz="0" w:val="nil"/>
              </w:pBdr>
              <w:spacing w:line="276" w:lineRule="auto"/>
              <w:ind w:left="360" w:right="113"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Understanding media bias, including social media</w:t>
            </w:r>
          </w:p>
          <w:p w:rsidR="00000000" w:rsidDel="00000000" w:rsidP="00000000" w:rsidRDefault="00000000" w:rsidRPr="00000000" w14:paraId="00000152">
            <w:pPr>
              <w:numPr>
                <w:ilvl w:val="0"/>
                <w:numId w:val="1"/>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Caring: communities and the environment</w:t>
            </w:r>
          </w:p>
          <w:p w:rsidR="00000000" w:rsidDel="00000000" w:rsidP="00000000" w:rsidRDefault="00000000" w:rsidRPr="00000000" w14:paraId="00000153">
            <w:pPr>
              <w:numPr>
                <w:ilvl w:val="0"/>
                <w:numId w:val="1"/>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Earning and saving money</w:t>
            </w:r>
          </w:p>
          <w:p w:rsidR="00000000" w:rsidDel="00000000" w:rsidP="00000000" w:rsidRDefault="00000000" w:rsidRPr="00000000" w14:paraId="00000154">
            <w:pPr>
              <w:numPr>
                <w:ilvl w:val="0"/>
                <w:numId w:val="1"/>
              </w:numPr>
              <w:pBdr>
                <w:top w:space="0" w:sz="0" w:val="nil"/>
                <w:left w:space="0" w:sz="0" w:val="nil"/>
                <w:bottom w:space="0" w:sz="0" w:val="nil"/>
                <w:right w:space="0" w:sz="0" w:val="nil"/>
                <w:between w:space="0" w:sz="0" w:val="nil"/>
              </w:pBdr>
              <w:spacing w:after="200"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Understanding democracy</w:t>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55">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Being my Best</w:t>
            </w:r>
          </w:p>
          <w:p w:rsidR="00000000" w:rsidDel="00000000" w:rsidP="00000000" w:rsidRDefault="00000000" w:rsidRPr="00000000" w14:paraId="00000156">
            <w:pPr>
              <w:numPr>
                <w:ilvl w:val="0"/>
                <w:numId w:val="1"/>
              </w:numPr>
              <w:pBdr>
                <w:top w:space="0" w:sz="0" w:val="nil"/>
                <w:left w:space="0" w:sz="0" w:val="nil"/>
                <w:bottom w:space="0" w:sz="0" w:val="nil"/>
                <w:right w:space="0" w:sz="0" w:val="nil"/>
                <w:between w:space="0" w:sz="0" w:val="nil"/>
              </w:pBdr>
              <w:spacing w:line="276" w:lineRule="auto"/>
              <w:ind w:left="360" w:right="113"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Aspirations and goal setting</w:t>
            </w:r>
          </w:p>
          <w:p w:rsidR="00000000" w:rsidDel="00000000" w:rsidP="00000000" w:rsidRDefault="00000000" w:rsidRPr="00000000" w14:paraId="00000157">
            <w:pPr>
              <w:numPr>
                <w:ilvl w:val="0"/>
                <w:numId w:val="1"/>
              </w:numPr>
              <w:pBdr>
                <w:top w:space="0" w:sz="0" w:val="nil"/>
                <w:left w:space="0" w:sz="0" w:val="nil"/>
                <w:bottom w:space="0" w:sz="0" w:val="nil"/>
                <w:right w:space="0" w:sz="0" w:val="nil"/>
                <w:between w:space="0" w:sz="0" w:val="nil"/>
              </w:pBdr>
              <w:spacing w:line="276" w:lineRule="auto"/>
              <w:ind w:left="360" w:right="113"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Managing risk</w:t>
            </w:r>
          </w:p>
          <w:p w:rsidR="00000000" w:rsidDel="00000000" w:rsidP="00000000" w:rsidRDefault="00000000" w:rsidRPr="00000000" w14:paraId="00000158">
            <w:pPr>
              <w:numPr>
                <w:ilvl w:val="0"/>
                <w:numId w:val="1"/>
              </w:numPr>
              <w:pBdr>
                <w:top w:space="0" w:sz="0" w:val="nil"/>
                <w:left w:space="0" w:sz="0" w:val="nil"/>
                <w:bottom w:space="0" w:sz="0" w:val="nil"/>
                <w:right w:space="0" w:sz="0" w:val="nil"/>
                <w:between w:space="0" w:sz="0" w:val="nil"/>
              </w:pBdr>
              <w:spacing w:after="200" w:line="276" w:lineRule="auto"/>
              <w:ind w:left="360" w:right="113"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Looking after my mental health</w:t>
            </w:r>
          </w:p>
          <w:p w:rsidR="00000000" w:rsidDel="00000000" w:rsidP="00000000" w:rsidRDefault="00000000" w:rsidRPr="00000000" w14:paraId="00000159">
            <w:pPr>
              <w:jc w:val="center"/>
              <w:rPr>
                <w:rFonts w:ascii="Century Gothic" w:cs="Century Gothic" w:eastAsia="Century Gothic" w:hAnsi="Century Gothic"/>
                <w:sz w:val="14"/>
                <w:szCs w:val="14"/>
              </w:rPr>
            </w:pPr>
            <w:r w:rsidDel="00000000" w:rsidR="00000000" w:rsidRPr="00000000">
              <w:rPr>
                <w:rtl w:val="0"/>
              </w:rPr>
            </w:r>
          </w:p>
        </w:tc>
        <w:tc>
          <w:tcPr>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5B">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Growing and Changing</w:t>
            </w:r>
          </w:p>
          <w:p w:rsidR="00000000" w:rsidDel="00000000" w:rsidP="00000000" w:rsidRDefault="00000000" w:rsidRPr="00000000" w14:paraId="0000015C">
            <w:pPr>
              <w:numPr>
                <w:ilvl w:val="0"/>
                <w:numId w:val="1"/>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Coping with changes</w:t>
            </w:r>
          </w:p>
          <w:p w:rsidR="00000000" w:rsidDel="00000000" w:rsidP="00000000" w:rsidRDefault="00000000" w:rsidRPr="00000000" w14:paraId="0000015D">
            <w:pPr>
              <w:numPr>
                <w:ilvl w:val="0"/>
                <w:numId w:val="1"/>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Keeping safe </w:t>
            </w:r>
          </w:p>
          <w:p w:rsidR="00000000" w:rsidDel="00000000" w:rsidP="00000000" w:rsidRDefault="00000000" w:rsidRPr="00000000" w14:paraId="0000015E">
            <w:pPr>
              <w:numPr>
                <w:ilvl w:val="0"/>
                <w:numId w:val="1"/>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Body Image</w:t>
            </w:r>
          </w:p>
          <w:p w:rsidR="00000000" w:rsidDel="00000000" w:rsidP="00000000" w:rsidRDefault="00000000" w:rsidRPr="00000000" w14:paraId="0000015F">
            <w:pPr>
              <w:numPr>
                <w:ilvl w:val="0"/>
                <w:numId w:val="1"/>
              </w:numPr>
              <w:pBdr>
                <w:top w:space="0" w:sz="0" w:val="nil"/>
                <w:left w:space="0" w:sz="0" w:val="nil"/>
                <w:bottom w:space="0" w:sz="0" w:val="nil"/>
                <w:right w:space="0" w:sz="0" w:val="nil"/>
                <w:between w:space="0" w:sz="0" w:val="nil"/>
              </w:pBdr>
              <w:spacing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Sex education</w:t>
            </w:r>
          </w:p>
          <w:p w:rsidR="00000000" w:rsidDel="00000000" w:rsidP="00000000" w:rsidRDefault="00000000" w:rsidRPr="00000000" w14:paraId="00000160">
            <w:pPr>
              <w:numPr>
                <w:ilvl w:val="0"/>
                <w:numId w:val="1"/>
              </w:numPr>
              <w:pBdr>
                <w:top w:space="0" w:sz="0" w:val="nil"/>
                <w:left w:space="0" w:sz="0" w:val="nil"/>
                <w:bottom w:space="0" w:sz="0" w:val="nil"/>
                <w:right w:space="0" w:sz="0" w:val="nil"/>
                <w:between w:space="0" w:sz="0" w:val="nil"/>
              </w:pBdr>
              <w:spacing w:after="200" w:line="276" w:lineRule="auto"/>
              <w:ind w:left="360" w:hanging="360"/>
              <w:rPr>
                <w:rFonts w:ascii="Century Gothic" w:cs="Century Gothic" w:eastAsia="Century Gothic" w:hAnsi="Century Gothic"/>
                <w:color w:val="000000"/>
                <w:sz w:val="14"/>
                <w:szCs w:val="14"/>
              </w:rPr>
            </w:pPr>
            <w:r w:rsidDel="00000000" w:rsidR="00000000" w:rsidRPr="00000000">
              <w:rPr>
                <w:rFonts w:ascii="Century Gothic" w:cs="Century Gothic" w:eastAsia="Century Gothic" w:hAnsi="Century Gothic"/>
                <w:color w:val="000000"/>
                <w:sz w:val="14"/>
                <w:szCs w:val="14"/>
                <w:rtl w:val="0"/>
              </w:rPr>
              <w:t xml:space="preserve">Self-esteem</w:t>
            </w:r>
          </w:p>
        </w:tc>
      </w:tr>
      <w:tr>
        <w:trPr>
          <w:cantSplit w:val="0"/>
          <w:trHeight w:val="70" w:hRule="atLeast"/>
          <w:tblHeader w:val="0"/>
        </w:trPr>
        <w:tc>
          <w:tcPr>
            <w:vMerge w:val="restart"/>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61">
            <w:pPr>
              <w:rPr>
                <w:rFonts w:ascii="Century Gothic" w:cs="Century Gothic" w:eastAsia="Century Gothic" w:hAnsi="Century Gothic"/>
                <w:b w:val="1"/>
                <w:color w:val="ffffff"/>
                <w:sz w:val="20"/>
                <w:szCs w:val="20"/>
              </w:rPr>
            </w:pPr>
            <w:r w:rsidDel="00000000" w:rsidR="00000000" w:rsidRPr="00000000">
              <w:rPr>
                <w:rFonts w:ascii="Century Gothic" w:cs="Century Gothic" w:eastAsia="Century Gothic" w:hAnsi="Century Gothic"/>
                <w:b w:val="1"/>
                <w:color w:val="808080"/>
                <w:sz w:val="20"/>
                <w:szCs w:val="20"/>
                <w:rtl w:val="0"/>
              </w:rPr>
              <w:t xml:space="preserve">MFL</w:t>
            </w:r>
            <w:r w:rsidDel="00000000" w:rsidR="00000000" w:rsidRPr="00000000">
              <w:rPr>
                <w:rtl w:val="0"/>
              </w:rPr>
            </w:r>
          </w:p>
        </w:tc>
        <w:tc>
          <w:tcPr>
            <w:gridSpan w:val="7"/>
            <w:tcBorders>
              <w:top w:color="a6a6a6" w:space="0" w:sz="4" w:val="single"/>
              <w:left w:color="a6a6a6" w:space="0" w:sz="4" w:val="single"/>
              <w:bottom w:color="a6a6a6" w:space="0" w:sz="4" w:val="single"/>
              <w:right w:color="a6a6a6" w:space="0" w:sz="4" w:val="single"/>
            </w:tcBorders>
            <w:shd w:fill="d99594" w:val="clear"/>
          </w:tcPr>
          <w:p w:rsidR="00000000" w:rsidDel="00000000" w:rsidP="00000000" w:rsidRDefault="00000000" w:rsidRPr="00000000" w14:paraId="00000162">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16"/>
                <w:szCs w:val="16"/>
                <w:rtl w:val="0"/>
              </w:rPr>
              <w:t xml:space="preserve">MFL</w:t>
            </w:r>
            <w:r w:rsidDel="00000000" w:rsidR="00000000" w:rsidRPr="00000000">
              <w:rPr>
                <w:rtl w:val="0"/>
              </w:rPr>
            </w:r>
          </w:p>
        </w:tc>
      </w:tr>
      <w:tr>
        <w:trPr>
          <w:cantSplit w:val="0"/>
          <w:trHeight w:val="280" w:hRule="atLeast"/>
          <w:tblHeader w:val="0"/>
        </w:trPr>
        <w:tc>
          <w:tcPr>
            <w:vMerge w:val="continue"/>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sz w:val="20"/>
                <w:szCs w:val="20"/>
              </w:rPr>
            </w:pPr>
            <w:r w:rsidDel="00000000" w:rsidR="00000000" w:rsidRPr="00000000">
              <w:rPr>
                <w:rtl w:val="0"/>
              </w:rPr>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6A">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Ma famille</w:t>
            </w:r>
          </w:p>
          <w:p w:rsidR="00000000" w:rsidDel="00000000" w:rsidP="00000000" w:rsidRDefault="00000000" w:rsidRPr="00000000" w14:paraId="0000016B">
            <w:pPr>
              <w:jc w:val="both"/>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revise members of the family from ‘Moi’ in Y3 and learn to describe people’s personalities. They give their opinion on family members and reasons why using adverbs. Children revise and learn the numbers 1-50.</w:t>
            </w:r>
          </w:p>
          <w:p w:rsidR="00000000" w:rsidDel="00000000" w:rsidP="00000000" w:rsidRDefault="00000000" w:rsidRPr="00000000" w14:paraId="0000016C">
            <w:pPr>
              <w:jc w:val="center"/>
              <w:rPr>
                <w:rFonts w:ascii="Century Gothic" w:cs="Century Gothic" w:eastAsia="Century Gothic" w:hAnsi="Century Gothic"/>
                <w:sz w:val="14"/>
                <w:szCs w:val="14"/>
              </w:rPr>
            </w:pPr>
            <w:r w:rsidDel="00000000" w:rsidR="00000000" w:rsidRPr="00000000">
              <w:rPr>
                <w:rtl w:val="0"/>
              </w:rPr>
            </w:r>
          </w:p>
        </w:tc>
        <w:tc>
          <w:tcPr>
            <w:gridSpan w:val="2"/>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6E">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Vive le sport!</w:t>
            </w:r>
          </w:p>
          <w:p w:rsidR="00000000" w:rsidDel="00000000" w:rsidP="00000000" w:rsidRDefault="00000000" w:rsidRPr="00000000" w14:paraId="0000016F">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will learn some sports/activities and give their opinion on what they like to do in their free time. They revise the months and the days of the week as well as the weather to say which sports/activities they play and when.</w:t>
            </w:r>
          </w:p>
          <w:p w:rsidR="00000000" w:rsidDel="00000000" w:rsidP="00000000" w:rsidRDefault="00000000" w:rsidRPr="00000000" w14:paraId="00000170">
            <w:pPr>
              <w:jc w:val="cente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b w:val="1"/>
                <w:sz w:val="14"/>
                <w:szCs w:val="14"/>
                <w:rtl w:val="0"/>
              </w:rPr>
              <w:t xml:space="preserve"> </w:t>
            </w:r>
            <w:r w:rsidDel="00000000" w:rsidR="00000000" w:rsidRPr="00000000">
              <w:rPr>
                <w:rtl w:val="0"/>
              </w:rPr>
            </w:r>
          </w:p>
        </w:tc>
        <w:tc>
          <w:tcPr>
            <w:gridSpan w:val="3"/>
            <w:tcBorders>
              <w:top w:color="a6a6a6" w:space="0" w:sz="4" w:val="single"/>
              <w:left w:color="a6a6a6" w:space="0" w:sz="4" w:val="single"/>
              <w:bottom w:color="a6a6a6" w:space="0" w:sz="4" w:val="single"/>
              <w:right w:color="a6a6a6" w:space="0" w:sz="4" w:val="single"/>
            </w:tcBorders>
            <w:shd w:fill="auto" w:val="clear"/>
          </w:tcPr>
          <w:p w:rsidR="00000000" w:rsidDel="00000000" w:rsidP="00000000" w:rsidRDefault="00000000" w:rsidRPr="00000000" w14:paraId="00000172">
            <w:pPr>
              <w:jc w:val="center"/>
              <w:rPr>
                <w:rFonts w:ascii="Century Gothic" w:cs="Century Gothic" w:eastAsia="Century Gothic" w:hAnsi="Century Gothic"/>
                <w:b w:val="1"/>
                <w:sz w:val="14"/>
                <w:szCs w:val="14"/>
              </w:rPr>
            </w:pPr>
            <w:r w:rsidDel="00000000" w:rsidR="00000000" w:rsidRPr="00000000">
              <w:rPr>
                <w:rFonts w:ascii="Century Gothic" w:cs="Century Gothic" w:eastAsia="Century Gothic" w:hAnsi="Century Gothic"/>
                <w:b w:val="1"/>
                <w:sz w:val="14"/>
                <w:szCs w:val="14"/>
                <w:rtl w:val="0"/>
              </w:rPr>
              <w:t xml:space="preserve">Moi et mon école</w:t>
            </w:r>
          </w:p>
          <w:p w:rsidR="00000000" w:rsidDel="00000000" w:rsidP="00000000" w:rsidRDefault="00000000" w:rsidRPr="00000000" w14:paraId="00000173">
            <w:pPr>
              <w:jc w:val="both"/>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4"/>
                <w:szCs w:val="14"/>
                <w:rtl w:val="0"/>
              </w:rPr>
              <w:t xml:space="preserve">Children learn basic classroom phrases needed for transition to Ringwood Secondary. They revise classroom equipment from ‘Dans ma trousse’ in Y3 and telling the time to the hour from ‘On fait la fete’ in Y3. They also learn to give opinions on school subjects and give reasons why.</w:t>
            </w:r>
          </w:p>
          <w:p w:rsidR="00000000" w:rsidDel="00000000" w:rsidP="00000000" w:rsidRDefault="00000000" w:rsidRPr="00000000" w14:paraId="00000174">
            <w:pPr>
              <w:jc w:val="center"/>
              <w:rPr>
                <w:rFonts w:ascii="Century Gothic" w:cs="Century Gothic" w:eastAsia="Century Gothic" w:hAnsi="Century Gothic"/>
                <w:sz w:val="14"/>
                <w:szCs w:val="14"/>
              </w:rPr>
            </w:pPr>
            <w:r w:rsidDel="00000000" w:rsidR="00000000" w:rsidRPr="00000000">
              <w:rPr>
                <w:rtl w:val="0"/>
              </w:rPr>
            </w:r>
          </w:p>
        </w:tc>
      </w:tr>
    </w:tbl>
    <w:p w:rsidR="00000000" w:rsidDel="00000000" w:rsidP="00000000" w:rsidRDefault="00000000" w:rsidRPr="00000000" w14:paraId="00000177">
      <w:pPr>
        <w:rPr>
          <w:rFonts w:ascii="Century Gothic" w:cs="Century Gothic" w:eastAsia="Century Gothic" w:hAnsi="Century Gothic"/>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decimal"/>
      <w:lvlText w:val="%1."/>
      <w:lvlJc w:val="left"/>
      <w:pPr>
        <w:ind w:left="360" w:hanging="360"/>
      </w:pPr>
      <w:rPr/>
    </w:lvl>
    <w:lvl w:ilvl="1">
      <w:start w:val="0"/>
      <w:numFmt w:val="bullet"/>
      <w:lvlText w:val="•"/>
      <w:lvlJc w:val="left"/>
      <w:pPr>
        <w:ind w:left="1440" w:hanging="720"/>
      </w:pPr>
      <w:rPr>
        <w:rFonts w:ascii="Century Gothic" w:cs="Century Gothic" w:eastAsia="Century Gothic" w:hAnsi="Century Gothic"/>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59"/>
    <w:rsid w:val="003D453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3D4539"/>
    <w:pPr>
      <w:ind w:left="720"/>
      <w:contextualSpacing w:val="1"/>
    </w:pPr>
  </w:style>
  <w:style w:type="paragraph" w:styleId="Default" w:customStyle="1">
    <w:name w:val="Default"/>
    <w:rsid w:val="003D4539"/>
    <w:pPr>
      <w:autoSpaceDE w:val="0"/>
      <w:autoSpaceDN w:val="0"/>
      <w:adjustRightInd w:val="0"/>
      <w:spacing w:after="0" w:line="240" w:lineRule="auto"/>
    </w:pPr>
    <w:rPr>
      <w:rFonts w:ascii="Arial" w:cs="Arial" w:hAnsi="Arial"/>
      <w:color w:val="000000"/>
      <w:sz w:val="24"/>
      <w:szCs w:val="24"/>
    </w:rPr>
  </w:style>
  <w:style w:type="paragraph" w:styleId="BalloonText">
    <w:name w:val="Balloon Text"/>
    <w:basedOn w:val="Normal"/>
    <w:link w:val="BalloonTextChar"/>
    <w:uiPriority w:val="99"/>
    <w:semiHidden w:val="1"/>
    <w:unhideWhenUsed w:val="1"/>
    <w:rsid w:val="00C2328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23281"/>
    <w:rPr>
      <w:rFonts w:ascii="Segoe UI" w:cs="Segoe UI" w:hAnsi="Segoe UI"/>
      <w:sz w:val="18"/>
      <w:szCs w:val="18"/>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QJUtfe7pDo729pY956hpuro3Gw==">CgMxLjAyCGguZ2pkZ3hzOAByITFPUDQ2ZmpLYzd2MGV1cDFDamNRMHhvNlB5Z0Z3OXV0cA==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2024-04-19T13:22:00Z</dcterms:created>
  <dc:creator>Katie</dc:creator>
</cp:coreProperties>
</file>