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keepNext w:val="1"/>
        <w:spacing w:after="0" w:line="240" w:lineRule="auto"/>
        <w:jc w:val="center"/>
        <w:rPr>
          <w:rFonts w:ascii="Trebuchet MS" w:cs="Trebuchet MS" w:eastAsia="Trebuchet MS" w:hAnsi="Trebuchet MS"/>
          <w:b w:val="1"/>
          <w:sz w:val="36"/>
          <w:szCs w:val="36"/>
        </w:rPr>
      </w:pPr>
      <w:bookmarkStart w:colFirst="0" w:colLast="0" w:name="_heading=h.gjdgxs" w:id="0"/>
      <w:bookmarkEnd w:id="0"/>
      <w:r w:rsidDel="00000000" w:rsidR="00000000" w:rsidRPr="00000000">
        <w:rPr>
          <w:rFonts w:ascii="Trebuchet MS" w:cs="Trebuchet MS" w:eastAsia="Trebuchet MS" w:hAnsi="Trebuchet MS"/>
          <w:b w:val="1"/>
          <w:sz w:val="36"/>
          <w:szCs w:val="36"/>
          <w:rtl w:val="0"/>
        </w:rPr>
        <w:t xml:space="preserve">JASPA</w:t>
      </w:r>
      <w:r w:rsidDel="00000000" w:rsidR="00000000" w:rsidRPr="00000000">
        <w:pict>
          <v:shape id="_x0000_s1026" style="position:absolute;left:0;text-align:left;margin-left:351.0pt;margin-top:-40.2pt;width:100.2pt;height:95.4pt;z-index:251658240;mso-position-horizontal:absolute;mso-position-vertical:absolute;mso-position-horizontal-relative:margin;mso-position-vertical-relative:text;" stroked="f" type="#_x0000_t202">
            <v:textbox>
              <w:txbxContent>
                <w:p w:rsidR="008B492B" w:rsidDel="00000000" w:rsidP="00000000" w:rsidRDefault="008B492B" w:rsidRPr="00000000">
                  <w:r w:rsidDel="00000000" w:rsidR="00000000" w:rsidRPr="008B492B">
                    <w:rPr>
                      <w:noProof w:val="1"/>
                    </w:rPr>
                    <w:drawing>
                      <wp:inline distB="0" distT="0" distL="0" distR="0">
                        <wp:extent cx="762000" cy="1201854"/>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773136" cy="1219418"/>
                                </a:xfrm>
                                <a:prstGeom prst="rect">
                                  <a:avLst/>
                                </a:prstGeom>
                                <a:noFill/>
                                <a:ln>
                                  <a:noFill/>
                                </a:ln>
                              </pic:spPr>
                            </pic:pic>
                          </a:graphicData>
                        </a:graphic>
                      </wp:inline>
                    </w:drawing>
                  </w:r>
                </w:p>
              </w:txbxContent>
            </v:textbox>
          </v:shape>
        </w:pict>
      </w:r>
    </w:p>
    <w:p w:rsidR="00000000" w:rsidDel="00000000" w:rsidP="00000000" w:rsidRDefault="00000000" w:rsidRPr="00000000" w14:paraId="00000003">
      <w:pPr>
        <w:keepNext w:val="1"/>
        <w:spacing w:after="360" w:before="120" w:line="24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Staff Grievance Policy</w:t>
      </w:r>
    </w:p>
    <w:p w:rsidR="00000000" w:rsidDel="00000000" w:rsidP="00000000" w:rsidRDefault="00000000" w:rsidRPr="00000000" w14:paraId="00000004">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At JASPA we aim to have a team of well-motivated, highly skilled and professional staff. However, there may be times when a member of staff has issues or concerns about their working conditions or other aspects of their employment at the Club. When such issues arise we encourage staff to discuss them with the manager as soon as possible so that they can be quickly resolved. Grievances left unaired lead to unmotivated staff and a poor working environment.</w:t>
      </w:r>
    </w:p>
    <w:p w:rsidR="00000000" w:rsidDel="00000000" w:rsidP="00000000" w:rsidRDefault="00000000" w:rsidRPr="00000000" w14:paraId="00000005">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members of staff have the right to raise a grievance about issues that arise from their work within the Club and affect them as an individual, and should follow the procedures set out in this policy.</w:t>
      </w:r>
    </w:p>
    <w:p w:rsidR="00000000" w:rsidDel="00000000" w:rsidP="00000000" w:rsidRDefault="00000000" w:rsidRPr="00000000" w14:paraId="00000006">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As employees of Poulner Junior School, all staff will follow the full Hampshire Grievance policy and procedures and the school will consult HR for further advice and support during any such process.</w:t>
      </w:r>
    </w:p>
    <w:p w:rsidR="00000000" w:rsidDel="00000000" w:rsidP="00000000" w:rsidRDefault="00000000" w:rsidRPr="00000000" w14:paraId="00000007">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the concerns relate to safeguarding issues, the staff member should follow the procedure set out in our </w:t>
      </w:r>
      <w:r w:rsidDel="00000000" w:rsidR="00000000" w:rsidRPr="00000000">
        <w:rPr>
          <w:rFonts w:ascii="Trebuchet MS" w:cs="Trebuchet MS" w:eastAsia="Trebuchet MS" w:hAnsi="Trebuchet MS"/>
          <w:b w:val="1"/>
          <w:rtl w:val="0"/>
        </w:rPr>
        <w:t xml:space="preserve">Safeguarding policy</w:t>
      </w:r>
      <w:r w:rsidDel="00000000" w:rsidR="00000000" w:rsidRPr="00000000">
        <w:rPr>
          <w:rFonts w:ascii="Trebuchet MS" w:cs="Trebuchet MS" w:eastAsia="Trebuchet MS" w:hAnsi="Trebuchet MS"/>
          <w:rtl w:val="0"/>
        </w:rPr>
        <w:t xml:space="preserve">. If the concerns relate to malpractice or wrongdoing with regards to the running of the Club, the staff member should follow the procedure set out in our </w:t>
      </w:r>
      <w:r w:rsidDel="00000000" w:rsidR="00000000" w:rsidRPr="00000000">
        <w:rPr>
          <w:rFonts w:ascii="Trebuchet MS" w:cs="Trebuchet MS" w:eastAsia="Trebuchet MS" w:hAnsi="Trebuchet MS"/>
          <w:b w:val="1"/>
          <w:rtl w:val="0"/>
        </w:rPr>
        <w:t xml:space="preserve">Whistleblowing policy</w:t>
      </w:r>
      <w:r w:rsidDel="00000000" w:rsidR="00000000" w:rsidRPr="00000000">
        <w:rPr>
          <w:rFonts w:ascii="Trebuchet MS" w:cs="Trebuchet MS" w:eastAsia="Trebuchet MS" w:hAnsi="Trebuchet MS"/>
          <w:rtl w:val="0"/>
        </w:rPr>
        <w:t xml:space="preserve">.</w:t>
      </w:r>
    </w:p>
    <w:p w:rsidR="00000000" w:rsidDel="00000000" w:rsidP="00000000" w:rsidRDefault="00000000" w:rsidRPr="00000000" w14:paraId="00000008">
      <w:pPr>
        <w:keepNext w:val="1"/>
        <w:spacing w:after="120" w:before="240" w:line="240"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Stage 1: Informal grievance procedure</w:t>
      </w:r>
    </w:p>
    <w:p w:rsidR="00000000" w:rsidDel="00000000" w:rsidP="00000000" w:rsidRDefault="00000000" w:rsidRPr="00000000" w14:paraId="00000009">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In the first instance the member of staff should raise the issue with the manager. If the grievance is a relatively minor one, the manager will try to resolve the matter through informal discussions.</w:t>
      </w:r>
    </w:p>
    <w:p w:rsidR="00000000" w:rsidDel="00000000" w:rsidP="00000000" w:rsidRDefault="00000000" w:rsidRPr="00000000" w14:paraId="0000000A">
      <w:pPr>
        <w:keepNext w:val="1"/>
        <w:spacing w:after="120" w:before="240" w:line="240"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Stage 2: Formal grievance procedure</w:t>
      </w:r>
    </w:p>
    <w:p w:rsidR="00000000" w:rsidDel="00000000" w:rsidP="00000000" w:rsidRDefault="00000000" w:rsidRPr="00000000" w14:paraId="0000000B">
      <w:pPr>
        <w:spacing w:after="120" w:before="120" w:line="240" w:lineRule="auto"/>
        <w:rPr>
          <w:rFonts w:ascii="Trebuchet MS" w:cs="Trebuchet MS" w:eastAsia="Trebuchet MS" w:hAnsi="Trebuchet MS"/>
          <w:b w:val="1"/>
          <w:i w:val="1"/>
        </w:rPr>
      </w:pPr>
      <w:r w:rsidDel="00000000" w:rsidR="00000000" w:rsidRPr="00000000">
        <w:rPr>
          <w:rFonts w:ascii="Trebuchet MS" w:cs="Trebuchet MS" w:eastAsia="Trebuchet MS" w:hAnsi="Trebuchet MS"/>
          <w:b w:val="1"/>
          <w:i w:val="1"/>
          <w:rtl w:val="0"/>
        </w:rPr>
        <w:t xml:space="preserve">Grievance statement</w:t>
      </w:r>
    </w:p>
    <w:p w:rsidR="00000000" w:rsidDel="00000000" w:rsidP="00000000" w:rsidRDefault="00000000" w:rsidRPr="00000000" w14:paraId="0000000C">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the informal discussion does not resolve the grievance to the satisfaction of the member of staff, the next step is to write advising the manager that they intend to invoke the formal grievance procedure. The written notification should include the following details: </w:t>
      </w:r>
    </w:p>
    <w:p w:rsidR="00000000" w:rsidDel="00000000" w:rsidP="00000000" w:rsidRDefault="00000000" w:rsidRPr="00000000" w14:paraId="0000000D">
      <w:pPr>
        <w:numPr>
          <w:ilvl w:val="0"/>
          <w:numId w:val="1"/>
        </w:numPr>
        <w:tabs>
          <w:tab w:val="left" w:leader="none" w:pos="720"/>
        </w:tabs>
        <w:spacing w:after="60" w:before="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A statement that the staff member is invoking the formal grievance procedure</w:t>
      </w:r>
    </w:p>
    <w:p w:rsidR="00000000" w:rsidDel="00000000" w:rsidP="00000000" w:rsidRDefault="00000000" w:rsidRPr="00000000" w14:paraId="0000000E">
      <w:pPr>
        <w:numPr>
          <w:ilvl w:val="0"/>
          <w:numId w:val="1"/>
        </w:numPr>
        <w:tabs>
          <w:tab w:val="left" w:leader="none" w:pos="720"/>
        </w:tabs>
        <w:spacing w:after="60" w:before="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nature of the grievance, giving the background to the issue, any relevant facts (including dates) and the names of any other parties involved</w:t>
      </w:r>
    </w:p>
    <w:p w:rsidR="00000000" w:rsidDel="00000000" w:rsidP="00000000" w:rsidRDefault="00000000" w:rsidRPr="00000000" w14:paraId="0000000F">
      <w:pPr>
        <w:numPr>
          <w:ilvl w:val="0"/>
          <w:numId w:val="1"/>
        </w:numPr>
        <w:tabs>
          <w:tab w:val="left" w:leader="none" w:pos="720"/>
        </w:tabs>
        <w:spacing w:after="60" w:before="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Any steps that have been taken on an informal basis to address the concerns</w:t>
      </w:r>
    </w:p>
    <w:p w:rsidR="00000000" w:rsidDel="00000000" w:rsidP="00000000" w:rsidRDefault="00000000" w:rsidRPr="00000000" w14:paraId="00000010">
      <w:pPr>
        <w:numPr>
          <w:ilvl w:val="0"/>
          <w:numId w:val="1"/>
        </w:numPr>
        <w:tabs>
          <w:tab w:val="left" w:leader="none" w:pos="720"/>
        </w:tabs>
        <w:spacing w:after="60" w:before="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staff member's opinion on what their desired outcome would be.</w:t>
      </w:r>
    </w:p>
    <w:p w:rsidR="00000000" w:rsidDel="00000000" w:rsidP="00000000" w:rsidRDefault="00000000" w:rsidRPr="00000000" w14:paraId="00000011">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member of staff can have a representative submit the grievance on their behalf if they wish.</w:t>
      </w:r>
    </w:p>
    <w:p w:rsidR="00000000" w:rsidDel="00000000" w:rsidP="00000000" w:rsidRDefault="00000000" w:rsidRPr="00000000" w14:paraId="00000012">
      <w:pPr>
        <w:spacing w:after="120" w:before="120" w:line="240" w:lineRule="auto"/>
        <w:rPr>
          <w:rFonts w:ascii="Trebuchet MS" w:cs="Trebuchet MS" w:eastAsia="Trebuchet MS" w:hAnsi="Trebuchet MS"/>
          <w:b w:val="1"/>
          <w:i w:val="1"/>
        </w:rPr>
      </w:pPr>
      <w:r w:rsidDel="00000000" w:rsidR="00000000" w:rsidRPr="00000000">
        <w:rPr>
          <w:rFonts w:ascii="Trebuchet MS" w:cs="Trebuchet MS" w:eastAsia="Trebuchet MS" w:hAnsi="Trebuchet MS"/>
          <w:b w:val="1"/>
          <w:i w:val="1"/>
          <w:rtl w:val="0"/>
        </w:rPr>
        <w:t xml:space="preserve">Grievance meeting</w:t>
      </w:r>
    </w:p>
    <w:p w:rsidR="00000000" w:rsidDel="00000000" w:rsidP="00000000" w:rsidRDefault="00000000" w:rsidRPr="00000000" w14:paraId="00000013">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Within five working days of receiving the grievance, the manager will reply in writing, acknowledging receipt and inviting the staff member to attend a formal grievance meeting. The meeting will normally take place within ten working days of receipt of the written grievance.</w:t>
      </w:r>
    </w:p>
    <w:p w:rsidR="00000000" w:rsidDel="00000000" w:rsidP="00000000" w:rsidRDefault="00000000" w:rsidRPr="00000000" w14:paraId="00000014">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member of staff has the right to be accompanied at the meeting by a work colleague or a union representative. The Club will be represented by </w:t>
      </w:r>
      <w:r w:rsidDel="00000000" w:rsidR="00000000" w:rsidRPr="00000000">
        <w:rPr>
          <w:rFonts w:ascii="Trebuchet MS" w:cs="Trebuchet MS" w:eastAsia="Trebuchet MS" w:hAnsi="Trebuchet MS"/>
          <w:color w:val="000000"/>
          <w:rtl w:val="0"/>
        </w:rPr>
        <w:t xml:space="preserve">the manager.</w:t>
      </w:r>
      <w:r w:rsidDel="00000000" w:rsidR="00000000" w:rsidRPr="00000000">
        <w:rPr>
          <w:rtl w:val="0"/>
        </w:rPr>
      </w:r>
    </w:p>
    <w:p w:rsidR="00000000" w:rsidDel="00000000" w:rsidP="00000000" w:rsidRDefault="00000000" w:rsidRPr="00000000" w14:paraId="00000015">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purpose of the meeting is to hear the full facts of the situation, and to attempt to resolve the grievance in a mutually acceptable manner. If necessary, a second meeting may need to be arranged in order to gather more evidence.</w:t>
      </w:r>
    </w:p>
    <w:p w:rsidR="00000000" w:rsidDel="00000000" w:rsidP="00000000" w:rsidRDefault="00000000" w:rsidRPr="00000000" w14:paraId="00000016">
      <w:pPr>
        <w:keepNext w:val="1"/>
        <w:spacing w:after="120" w:before="120" w:line="240" w:lineRule="auto"/>
        <w:rPr>
          <w:rFonts w:ascii="Trebuchet MS" w:cs="Trebuchet MS" w:eastAsia="Trebuchet MS" w:hAnsi="Trebuchet MS"/>
          <w:b w:val="1"/>
          <w:i w:val="1"/>
        </w:rPr>
      </w:pPr>
      <w:r w:rsidDel="00000000" w:rsidR="00000000" w:rsidRPr="00000000">
        <w:rPr>
          <w:rFonts w:ascii="Trebuchet MS" w:cs="Trebuchet MS" w:eastAsia="Trebuchet MS" w:hAnsi="Trebuchet MS"/>
          <w:b w:val="1"/>
          <w:i w:val="1"/>
          <w:rtl w:val="0"/>
        </w:rPr>
        <w:t xml:space="preserve">Outcome</w:t>
      </w:r>
    </w:p>
    <w:p w:rsidR="00000000" w:rsidDel="00000000" w:rsidP="00000000" w:rsidRDefault="00000000" w:rsidRPr="00000000" w14:paraId="00000017">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Headteacher or chair person of the Governor panel</w:t>
      </w:r>
      <w:r w:rsidDel="00000000" w:rsidR="00000000" w:rsidRPr="00000000">
        <w:rPr>
          <w:rFonts w:ascii="Trebuchet MS" w:cs="Trebuchet MS" w:eastAsia="Trebuchet MS" w:hAnsi="Trebuchet MS"/>
          <w:color w:val="0000ff"/>
          <w:rtl w:val="0"/>
        </w:rPr>
        <w:t xml:space="preserve"> </w:t>
      </w:r>
      <w:r w:rsidDel="00000000" w:rsidR="00000000" w:rsidRPr="00000000">
        <w:rPr>
          <w:rFonts w:ascii="Trebuchet MS" w:cs="Trebuchet MS" w:eastAsia="Trebuchet MS" w:hAnsi="Trebuchet MS"/>
          <w:rtl w:val="0"/>
        </w:rPr>
        <w:t xml:space="preserve">will determine the outcome of the grievance. They may reject the grievance, or may uphold the complaint and identify what steps will be taken to resolve it. </w:t>
      </w:r>
    </w:p>
    <w:p w:rsidR="00000000" w:rsidDel="00000000" w:rsidP="00000000" w:rsidRDefault="00000000" w:rsidRPr="00000000" w14:paraId="00000018">
      <w:pPr>
        <w:spacing w:after="120" w:before="120" w:line="240" w:lineRule="auto"/>
        <w:rPr>
          <w:rFonts w:ascii="Times New Roman" w:cs="Times New Roman" w:eastAsia="Times New Roman" w:hAnsi="Times New Roman"/>
          <w:sz w:val="24"/>
          <w:szCs w:val="24"/>
        </w:rPr>
      </w:pPr>
      <w:r w:rsidDel="00000000" w:rsidR="00000000" w:rsidRPr="00000000">
        <w:rPr>
          <w:rFonts w:ascii="Trebuchet MS" w:cs="Trebuchet MS" w:eastAsia="Trebuchet MS" w:hAnsi="Trebuchet MS"/>
          <w:rtl w:val="0"/>
        </w:rPr>
        <w:t xml:space="preserve">Within ten working days of the grievance meeting, the Headteacher/ Chair of the panel will inform the member of staff in writing of the outcome of the grievance, including the reasons for the decision and, where appropriate, details of any steps taken or further actions required to address their concerns, as well as their right to appeal. </w:t>
      </w:r>
      <w:r w:rsidDel="00000000" w:rsidR="00000000" w:rsidRPr="00000000">
        <w:rPr>
          <w:rtl w:val="0"/>
        </w:rPr>
      </w:r>
    </w:p>
    <w:p w:rsidR="00000000" w:rsidDel="00000000" w:rsidP="00000000" w:rsidRDefault="00000000" w:rsidRPr="00000000" w14:paraId="00000019">
      <w:pPr>
        <w:spacing w:after="120" w:before="120" w:line="240" w:lineRule="auto"/>
        <w:rPr>
          <w:rFonts w:ascii="Trebuchet MS" w:cs="Trebuchet MS" w:eastAsia="Trebuchet MS" w:hAnsi="Trebuchet MS"/>
          <w:b w:val="1"/>
          <w:i w:val="1"/>
        </w:rPr>
      </w:pPr>
      <w:r w:rsidDel="00000000" w:rsidR="00000000" w:rsidRPr="00000000">
        <w:rPr>
          <w:rFonts w:ascii="Trebuchet MS" w:cs="Trebuchet MS" w:eastAsia="Trebuchet MS" w:hAnsi="Trebuchet MS"/>
          <w:b w:val="1"/>
          <w:i w:val="1"/>
          <w:rtl w:val="0"/>
        </w:rPr>
        <w:t xml:space="preserve">Appeals</w:t>
      </w:r>
    </w:p>
    <w:p w:rsidR="00000000" w:rsidDel="00000000" w:rsidP="00000000" w:rsidRDefault="00000000" w:rsidRPr="00000000" w14:paraId="0000001A">
      <w:pPr>
        <w:spacing w:after="0" w:line="240" w:lineRule="auto"/>
        <w:rPr>
          <w:rFonts w:ascii="Times New Roman" w:cs="Times New Roman" w:eastAsia="Times New Roman" w:hAnsi="Times New Roman"/>
          <w:sz w:val="24"/>
          <w:szCs w:val="24"/>
        </w:rPr>
      </w:pPr>
      <w:r w:rsidDel="00000000" w:rsidR="00000000" w:rsidRPr="00000000">
        <w:rPr>
          <w:rFonts w:ascii="Trebuchet MS" w:cs="Trebuchet MS" w:eastAsia="Trebuchet MS" w:hAnsi="Trebuchet MS"/>
          <w:rtl w:val="0"/>
        </w:rPr>
        <w:t xml:space="preserve">If the member of staff feels that their grievance has not been satisfactorily resolved they may appeal in writing within five working days, stating their grounds for appeal. The appeal will normally take place within ten working days of receiving the written request for an appeal. Where possible, the Headteacher or chair of the panel who was not involved in the original disciplinary action, will hear the appeal and make an impartial and final decision.</w:t>
      </w:r>
      <w:r w:rsidDel="00000000" w:rsidR="00000000" w:rsidRPr="00000000">
        <w:rPr>
          <w:rtl w:val="0"/>
        </w:rPr>
      </w:r>
    </w:p>
    <w:p w:rsidR="00000000" w:rsidDel="00000000" w:rsidP="00000000" w:rsidRDefault="00000000" w:rsidRPr="00000000" w14:paraId="0000001B">
      <w:pPr>
        <w:spacing w:after="120" w:before="120" w:line="240" w:lineRule="auto"/>
        <w:rPr>
          <w:rFonts w:ascii="Times New Roman" w:cs="Times New Roman" w:eastAsia="Times New Roman" w:hAnsi="Times New Roman"/>
          <w:sz w:val="24"/>
          <w:szCs w:val="24"/>
        </w:rPr>
      </w:pPr>
      <w:r w:rsidDel="00000000" w:rsidR="00000000" w:rsidRPr="00000000">
        <w:rPr>
          <w:rFonts w:ascii="Trebuchet MS" w:cs="Trebuchet MS" w:eastAsia="Trebuchet MS" w:hAnsi="Trebuchet MS"/>
          <w:rtl w:val="0"/>
        </w:rPr>
        <w:t xml:space="preserve">The member of staff has the right to be accompanied to the appeal hearing by a colleague or a union representative.</w:t>
      </w:r>
      <w:r w:rsidDel="00000000" w:rsidR="00000000" w:rsidRPr="00000000">
        <w:rPr>
          <w:rtl w:val="0"/>
        </w:rPr>
      </w:r>
    </w:p>
    <w:p w:rsidR="00000000" w:rsidDel="00000000" w:rsidP="00000000" w:rsidRDefault="00000000" w:rsidRPr="00000000" w14:paraId="0000001C">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Within ten working days of the appeal hearing, the Headteacher or Chair of the panel will inform the member of staff in writing of the outcome of the appeal hearing.</w:t>
      </w:r>
    </w:p>
    <w:p w:rsidR="00000000" w:rsidDel="00000000" w:rsidP="00000000" w:rsidRDefault="00000000" w:rsidRPr="00000000" w14:paraId="0000001D">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member of staff will also be advised of their right to seek advice from ACAS, other professionals and their trade union if they are not satisfied with the outcome of the grievance meeting or the appeal hearing.</w:t>
      </w:r>
    </w:p>
    <w:p w:rsidR="00000000" w:rsidDel="00000000" w:rsidP="00000000" w:rsidRDefault="00000000" w:rsidRPr="00000000" w14:paraId="0000001E">
      <w:pPr>
        <w:spacing w:after="120" w:before="240"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Overlapping grievance and disciplinary cases</w:t>
      </w:r>
    </w:p>
    <w:p w:rsidR="00000000" w:rsidDel="00000000" w:rsidP="00000000" w:rsidRDefault="00000000" w:rsidRPr="00000000" w14:paraId="0000001F">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 member of staff raises a grievance during a disciplinary process, the disciplinary process may be temporarily suspended in order to deal with the grievance. However if the grievance and disciplinary cases are related the Headteacher/ chair of Governors may choose to deal with both issues in parallel.</w:t>
      </w:r>
    </w:p>
    <w:p w:rsidR="00000000" w:rsidDel="00000000" w:rsidP="00000000" w:rsidRDefault="00000000" w:rsidRPr="00000000" w14:paraId="00000020">
      <w:pPr>
        <w:spacing w:after="120" w:before="240" w:line="240" w:lineRule="auto"/>
        <w:rPr>
          <w:rFonts w:ascii="Arial" w:cs="Arial" w:eastAsia="Arial" w:hAnsi="Arial"/>
          <w:b w:val="1"/>
        </w:rPr>
      </w:pPr>
      <w:r w:rsidDel="00000000" w:rsidR="00000000" w:rsidRPr="00000000">
        <w:rPr>
          <w:rFonts w:ascii="Arial" w:cs="Arial" w:eastAsia="Arial" w:hAnsi="Arial"/>
          <w:b w:val="1"/>
          <w:rtl w:val="0"/>
        </w:rPr>
        <w:t xml:space="preserve">False or repeated grievances</w:t>
      </w:r>
    </w:p>
    <w:p w:rsidR="00000000" w:rsidDel="00000000" w:rsidP="00000000" w:rsidRDefault="00000000" w:rsidRPr="00000000" w14:paraId="00000021">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 member of staff raises a grievance that, through investigation, proves to be malicious they may find themselves subject to disciplinary action.</w:t>
      </w:r>
    </w:p>
    <w:p w:rsidR="00000000" w:rsidDel="00000000" w:rsidP="00000000" w:rsidRDefault="00000000" w:rsidRPr="00000000" w14:paraId="00000022">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 member of staff cannot raise the same grievance within 12 months of the resolution, outcome or withdrawal of the original grievance.</w:t>
      </w:r>
    </w:p>
    <w:p w:rsidR="00000000" w:rsidDel="00000000" w:rsidP="00000000" w:rsidRDefault="00000000" w:rsidRPr="00000000" w14:paraId="00000023">
      <w:pPr>
        <w:spacing w:after="120" w:before="240" w:line="240" w:lineRule="auto"/>
        <w:rPr>
          <w:rFonts w:ascii="Arial" w:cs="Arial" w:eastAsia="Arial" w:hAnsi="Arial"/>
          <w:b w:val="1"/>
          <w:sz w:val="24"/>
          <w:szCs w:val="24"/>
        </w:rPr>
      </w:pPr>
      <w:r w:rsidDel="00000000" w:rsidR="00000000" w:rsidRPr="00000000">
        <w:rPr>
          <w:rFonts w:ascii="Arial" w:cs="Arial" w:eastAsia="Arial" w:hAnsi="Arial"/>
          <w:b w:val="1"/>
          <w:rtl w:val="0"/>
        </w:rPr>
        <w:t xml:space="preserve">Related policies</w:t>
      </w:r>
      <w:r w:rsidDel="00000000" w:rsidR="00000000" w:rsidRPr="00000000">
        <w:rPr>
          <w:rtl w:val="0"/>
        </w:rPr>
      </w:r>
    </w:p>
    <w:p w:rsidR="00000000" w:rsidDel="00000000" w:rsidP="00000000" w:rsidRDefault="00000000" w:rsidRPr="00000000" w14:paraId="00000024">
      <w:pPr>
        <w:spacing w:after="120" w:before="120" w:lin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See also our </w:t>
      </w:r>
      <w:r w:rsidDel="00000000" w:rsidR="00000000" w:rsidRPr="00000000">
        <w:rPr>
          <w:rFonts w:ascii="Trebuchet MS" w:cs="Trebuchet MS" w:eastAsia="Trebuchet MS" w:hAnsi="Trebuchet MS"/>
          <w:b w:val="1"/>
          <w:sz w:val="24"/>
          <w:szCs w:val="24"/>
          <w:rtl w:val="0"/>
        </w:rPr>
        <w:t xml:space="preserve">Safeguarding Policy</w:t>
      </w:r>
      <w:r w:rsidDel="00000000" w:rsidR="00000000" w:rsidRPr="00000000">
        <w:rPr>
          <w:rFonts w:ascii="Trebuchet MS" w:cs="Trebuchet MS" w:eastAsia="Trebuchet MS" w:hAnsi="Trebuchet MS"/>
          <w:sz w:val="24"/>
          <w:szCs w:val="24"/>
          <w:rtl w:val="0"/>
        </w:rPr>
        <w:t xml:space="preserve">, </w:t>
      </w:r>
      <w:r w:rsidDel="00000000" w:rsidR="00000000" w:rsidRPr="00000000">
        <w:rPr>
          <w:rFonts w:ascii="Trebuchet MS" w:cs="Trebuchet MS" w:eastAsia="Trebuchet MS" w:hAnsi="Trebuchet MS"/>
          <w:b w:val="1"/>
          <w:sz w:val="24"/>
          <w:szCs w:val="24"/>
          <w:rtl w:val="0"/>
        </w:rPr>
        <w:t xml:space="preserve">Whistleblowing Policy</w:t>
      </w:r>
      <w:r w:rsidDel="00000000" w:rsidR="00000000" w:rsidRPr="00000000">
        <w:rPr>
          <w:rFonts w:ascii="Trebuchet MS" w:cs="Trebuchet MS" w:eastAsia="Trebuchet MS" w:hAnsi="Trebuchet MS"/>
          <w:sz w:val="24"/>
          <w:szCs w:val="24"/>
          <w:rtl w:val="0"/>
        </w:rPr>
        <w:t xml:space="preserve">, </w:t>
      </w:r>
      <w:r w:rsidDel="00000000" w:rsidR="00000000" w:rsidRPr="00000000">
        <w:rPr>
          <w:rFonts w:ascii="Trebuchet MS" w:cs="Trebuchet MS" w:eastAsia="Trebuchet MS" w:hAnsi="Trebuchet MS"/>
          <w:b w:val="1"/>
          <w:sz w:val="24"/>
          <w:szCs w:val="24"/>
          <w:rtl w:val="0"/>
        </w:rPr>
        <w:t xml:space="preserve">Staff Disciplinary Policy</w:t>
      </w:r>
      <w:r w:rsidDel="00000000" w:rsidR="00000000" w:rsidRPr="00000000">
        <w:rPr>
          <w:rFonts w:ascii="Trebuchet MS" w:cs="Trebuchet MS" w:eastAsia="Trebuchet MS" w:hAnsi="Trebuchet MS"/>
          <w:sz w:val="24"/>
          <w:szCs w:val="24"/>
          <w:rtl w:val="0"/>
        </w:rPr>
        <w:t xml:space="preserve">.</w:t>
      </w:r>
    </w:p>
    <w:p w:rsidR="00000000" w:rsidDel="00000000" w:rsidP="00000000" w:rsidRDefault="00000000" w:rsidRPr="00000000" w14:paraId="00000025">
      <w:pPr>
        <w:spacing w:after="0" w:line="240" w:lineRule="auto"/>
        <w:rPr>
          <w:rFonts w:ascii="Trebuchet MS" w:cs="Trebuchet MS" w:eastAsia="Trebuchet MS" w:hAnsi="Trebuchet MS"/>
        </w:rPr>
      </w:pPr>
      <w:r w:rsidDel="00000000" w:rsidR="00000000" w:rsidRPr="00000000">
        <w:rPr>
          <w:rtl w:val="0"/>
        </w:rPr>
      </w:r>
    </w:p>
    <w:tbl>
      <w:tblPr>
        <w:tblStyle w:val="Table1"/>
        <w:tblW w:w="9134.0" w:type="dxa"/>
        <w:jc w:val="left"/>
        <w:tblLayout w:type="fixed"/>
        <w:tblLook w:val="0000"/>
      </w:tblPr>
      <w:tblGrid>
        <w:gridCol w:w="5409"/>
        <w:gridCol w:w="3725"/>
        <w:tblGridChange w:id="0">
          <w:tblGrid>
            <w:gridCol w:w="5409"/>
            <w:gridCol w:w="3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6">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7">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8">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9">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A">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B">
            <w:pPr>
              <w:spacing w:after="0" w:line="240" w:lineRule="auto"/>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2C">
      <w:pPr>
        <w:spacing w:after="0" w:line="240" w:lineRule="auto"/>
        <w:rPr>
          <w:rFonts w:ascii="Times New Roman" w:cs="Times New Roman" w:eastAsia="Times New Roman" w:hAnsi="Times New Roman"/>
          <w:sz w:val="24"/>
          <w:szCs w:val="24"/>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Staff qualifications, training, support and skills [3.21-3.22].</w:t>
      </w:r>
      <w:r w:rsidDel="00000000" w:rsidR="00000000" w:rsidRPr="00000000">
        <w:rPr>
          <w:rtl w:val="0"/>
        </w:rPr>
      </w:r>
    </w:p>
    <w:p w:rsidR="00000000" w:rsidDel="00000000" w:rsidP="00000000" w:rsidRDefault="00000000" w:rsidRPr="00000000" w14:paraId="0000002D">
      <w:pPr>
        <w:spacing w:after="0" w:line="240" w:lineRule="auto"/>
        <w:rPr>
          <w:rFonts w:ascii="Times New Roman" w:cs="Times New Roman" w:eastAsia="Times New Roman" w:hAnsi="Times New Roman"/>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q6lZg81Rf5APUFMefQC4y4Yz+g==">CgMxLjAyCGguZ2pkZ3hzOAByITFwY3Y2ZzIwNERfWGZvRmF0eWhqLW10SEN0aGJXbUZKTA==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2020-09-17T22:04:00Z</dcterms:created>
  <dc:creator>Jo Walker</dc:creator>
</cp:coreProperties>
</file>